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46" w:rsidRPr="003958BA" w:rsidRDefault="00720646" w:rsidP="00720646">
      <w:pPr>
        <w:spacing w:afterLines="50" w:after="120" w:line="400" w:lineRule="exact"/>
        <w:ind w:right="414"/>
        <w:jc w:val="right"/>
        <w:rPr>
          <w:rFonts w:ascii="Times New Roman" w:eastAsia="標楷體" w:hAnsi="Times New Roman"/>
          <w:b/>
          <w:spacing w:val="-20"/>
          <w:sz w:val="28"/>
          <w:szCs w:val="28"/>
          <w:lang w:eastAsia="zh-TW"/>
        </w:rPr>
      </w:pPr>
      <w:r w:rsidRPr="003958BA">
        <w:rPr>
          <w:rFonts w:ascii="Times New Roman" w:eastAsia="標楷體" w:hAnsi="Times New Roman" w:hint="eastAsia"/>
          <w:b/>
          <w:spacing w:val="-20"/>
          <w:sz w:val="28"/>
          <w:szCs w:val="28"/>
          <w:lang w:eastAsia="zh-TW"/>
        </w:rPr>
        <w:t>靜宜大學培育</w:t>
      </w:r>
      <w:r w:rsidR="001409E3" w:rsidRPr="003958BA">
        <w:rPr>
          <w:rFonts w:ascii="Times New Roman" w:eastAsia="標楷體" w:hAnsi="Times New Roman" w:hint="eastAsia"/>
          <w:b/>
          <w:spacing w:val="-20"/>
          <w:sz w:val="28"/>
          <w:szCs w:val="28"/>
          <w:lang w:eastAsia="zh-TW"/>
        </w:rPr>
        <w:t>「</w:t>
      </w:r>
      <w:r w:rsidRPr="003958BA">
        <w:rPr>
          <w:rFonts w:ascii="Times New Roman" w:eastAsia="標楷體" w:hAnsi="Times New Roman" w:cs="AdobeMingStd-Light" w:hint="eastAsia"/>
          <w:b/>
          <w:spacing w:val="-20"/>
          <w:sz w:val="28"/>
          <w:szCs w:val="28"/>
          <w:lang w:eastAsia="zh-TW"/>
        </w:rPr>
        <w:t>高級中等學校商業與管理</w:t>
      </w:r>
      <w:proofErr w:type="gramStart"/>
      <w:r w:rsidRPr="003958BA">
        <w:rPr>
          <w:rFonts w:ascii="Times New Roman" w:eastAsia="標楷體" w:hAnsi="Times New Roman" w:cs="AdobeMingStd-Light" w:hint="eastAsia"/>
          <w:b/>
          <w:spacing w:val="-20"/>
          <w:sz w:val="28"/>
          <w:szCs w:val="28"/>
          <w:lang w:eastAsia="zh-TW"/>
        </w:rPr>
        <w:t>群－商管</w:t>
      </w:r>
      <w:proofErr w:type="gramEnd"/>
      <w:r w:rsidRPr="003958BA">
        <w:rPr>
          <w:rFonts w:ascii="Times New Roman" w:eastAsia="標楷體" w:hAnsi="Times New Roman" w:cs="AdobeMingStd-Light" w:hint="eastAsia"/>
          <w:b/>
          <w:spacing w:val="-20"/>
          <w:sz w:val="28"/>
          <w:szCs w:val="28"/>
          <w:lang w:eastAsia="zh-TW"/>
        </w:rPr>
        <w:t>專長</w:t>
      </w:r>
      <w:r w:rsidR="001409E3" w:rsidRPr="003958BA">
        <w:rPr>
          <w:rFonts w:ascii="Times New Roman" w:eastAsia="標楷體" w:hAnsi="Times New Roman" w:cs="AdobeMingStd-Light" w:hint="eastAsia"/>
          <w:b/>
          <w:spacing w:val="-20"/>
          <w:sz w:val="28"/>
          <w:szCs w:val="28"/>
          <w:lang w:eastAsia="zh-TW"/>
        </w:rPr>
        <w:t>」</w:t>
      </w:r>
      <w:r w:rsidRPr="003958BA">
        <w:rPr>
          <w:rFonts w:ascii="Times New Roman" w:eastAsia="標楷體" w:hAnsi="Times New Roman" w:hint="eastAsia"/>
          <w:b/>
          <w:spacing w:val="-20"/>
          <w:sz w:val="28"/>
          <w:szCs w:val="28"/>
          <w:lang w:eastAsia="zh-TW"/>
        </w:rPr>
        <w:t>師資職前教育專門課程科目及學分表</w:t>
      </w:r>
    </w:p>
    <w:p w:rsidR="00720646" w:rsidRPr="003958BA" w:rsidRDefault="00720646" w:rsidP="003958BA">
      <w:pPr>
        <w:spacing w:beforeLines="100" w:before="240" w:after="0" w:line="240" w:lineRule="auto"/>
        <w:ind w:right="414"/>
        <w:jc w:val="right"/>
        <w:rPr>
          <w:rFonts w:ascii="Times New Roman" w:eastAsia="標楷體" w:hAnsi="Times New Roman"/>
          <w:lang w:eastAsia="zh-TW"/>
        </w:rPr>
      </w:pPr>
      <w:r w:rsidRPr="003958BA">
        <w:rPr>
          <w:rFonts w:ascii="Times New Roman" w:eastAsia="標楷體" w:hAnsi="Times New Roman" w:hint="eastAsia"/>
          <w:szCs w:val="24"/>
          <w:lang w:eastAsia="zh-TW"/>
        </w:rPr>
        <w:t>教育部</w:t>
      </w:r>
      <w:r w:rsidRPr="003958BA">
        <w:rPr>
          <w:rFonts w:ascii="Times New Roman" w:eastAsia="標楷體" w:hAnsi="Times New Roman" w:cs="DFKaiShu-SB-Estd-BF"/>
          <w:szCs w:val="24"/>
          <w:lang w:eastAsia="zh-TW"/>
        </w:rPr>
        <w:t>1</w:t>
      </w:r>
      <w:r w:rsidR="0004400C">
        <w:rPr>
          <w:rFonts w:ascii="Times New Roman" w:eastAsia="標楷體" w:hAnsi="Times New Roman" w:cs="DFKaiShu-SB-Estd-BF" w:hint="eastAsia"/>
          <w:szCs w:val="24"/>
          <w:lang w:eastAsia="zh-TW"/>
        </w:rPr>
        <w:t>11</w:t>
      </w:r>
      <w:r w:rsidRPr="003958BA">
        <w:rPr>
          <w:rFonts w:ascii="Times New Roman" w:eastAsia="標楷體" w:hAnsi="Times New Roman" w:cs="DFKaiShu-SB-Estd-BF" w:hint="eastAsia"/>
          <w:szCs w:val="24"/>
          <w:lang w:eastAsia="zh-TW"/>
        </w:rPr>
        <w:t>年</w:t>
      </w:r>
      <w:r w:rsidRPr="003958BA">
        <w:rPr>
          <w:rFonts w:ascii="Times New Roman" w:eastAsia="標楷體" w:hAnsi="Times New Roman" w:cs="DFKaiShu-SB-Estd-BF"/>
          <w:szCs w:val="24"/>
          <w:lang w:eastAsia="zh-TW"/>
        </w:rPr>
        <w:t>8</w:t>
      </w:r>
      <w:r w:rsidRPr="003958BA">
        <w:rPr>
          <w:rFonts w:ascii="Times New Roman" w:eastAsia="標楷體" w:hAnsi="Times New Roman" w:cs="DFKaiShu-SB-Estd-BF" w:hint="eastAsia"/>
          <w:szCs w:val="24"/>
          <w:lang w:eastAsia="zh-TW"/>
        </w:rPr>
        <w:t>月</w:t>
      </w:r>
      <w:r w:rsidR="0004400C">
        <w:rPr>
          <w:rFonts w:ascii="Times New Roman" w:eastAsia="標楷體" w:hAnsi="Times New Roman" w:cs="DFKaiShu-SB-Estd-BF" w:hint="eastAsia"/>
          <w:szCs w:val="24"/>
          <w:lang w:eastAsia="zh-TW"/>
        </w:rPr>
        <w:t>5</w:t>
      </w:r>
      <w:r w:rsidRPr="003958BA">
        <w:rPr>
          <w:rFonts w:ascii="Times New Roman" w:eastAsia="標楷體" w:hAnsi="Times New Roman" w:cs="DFKaiShu-SB-Estd-BF" w:hint="eastAsia"/>
          <w:szCs w:val="24"/>
          <w:lang w:eastAsia="zh-TW"/>
        </w:rPr>
        <w:t>日</w:t>
      </w:r>
      <w:proofErr w:type="gramStart"/>
      <w:r w:rsidRPr="003958BA">
        <w:rPr>
          <w:rFonts w:ascii="Times New Roman" w:eastAsia="標楷體" w:hAnsi="Times New Roman" w:cs="DFKaiShu-SB-Estd-BF" w:hint="eastAsia"/>
          <w:szCs w:val="24"/>
          <w:lang w:eastAsia="zh-TW"/>
        </w:rPr>
        <w:t>臺</w:t>
      </w:r>
      <w:proofErr w:type="gramEnd"/>
      <w:r w:rsidRPr="003958BA">
        <w:rPr>
          <w:rFonts w:ascii="Times New Roman" w:eastAsia="標楷體" w:hAnsi="Times New Roman" w:cs="DFKaiShu-SB-Estd-BF" w:hint="eastAsia"/>
          <w:szCs w:val="24"/>
          <w:lang w:eastAsia="zh-TW"/>
        </w:rPr>
        <w:t>教師</w:t>
      </w:r>
      <w:r w:rsidRPr="003958BA">
        <w:rPr>
          <w:rFonts w:ascii="Times New Roman" w:eastAsia="標楷體" w:hAnsi="Times New Roman" w:cs="DFKaiShu-SB-Estd-BF"/>
          <w:szCs w:val="24"/>
          <w:lang w:eastAsia="zh-TW"/>
        </w:rPr>
        <w:t>(</w:t>
      </w:r>
      <w:r w:rsidRPr="003958BA">
        <w:rPr>
          <w:rFonts w:ascii="Times New Roman" w:eastAsia="標楷體" w:hAnsi="Times New Roman" w:cs="DFKaiShu-SB-Estd-BF" w:hint="eastAsia"/>
          <w:szCs w:val="24"/>
          <w:lang w:eastAsia="zh-TW"/>
        </w:rPr>
        <w:t>二</w:t>
      </w:r>
      <w:r w:rsidRPr="003958BA">
        <w:rPr>
          <w:rFonts w:ascii="Times New Roman" w:eastAsia="標楷體" w:hAnsi="Times New Roman" w:cs="DFKaiShu-SB-Estd-BF"/>
          <w:szCs w:val="24"/>
          <w:lang w:eastAsia="zh-TW"/>
        </w:rPr>
        <w:t>)</w:t>
      </w:r>
      <w:r w:rsidRPr="003958BA">
        <w:rPr>
          <w:rFonts w:ascii="Times New Roman" w:eastAsia="標楷體" w:hAnsi="Times New Roman" w:cs="DFKaiShu-SB-Estd-BF" w:hint="eastAsia"/>
          <w:szCs w:val="24"/>
          <w:lang w:eastAsia="zh-TW"/>
        </w:rPr>
        <w:t>字第</w:t>
      </w:r>
      <w:r w:rsidRPr="003958BA">
        <w:rPr>
          <w:rFonts w:ascii="Times New Roman" w:eastAsia="標楷體" w:hAnsi="Times New Roman" w:cs="DFKaiShu-SB-Estd-BF"/>
          <w:szCs w:val="24"/>
          <w:lang w:eastAsia="zh-TW"/>
        </w:rPr>
        <w:t>111</w:t>
      </w:r>
      <w:r w:rsidR="00AA0CC9">
        <w:rPr>
          <w:rFonts w:ascii="Times New Roman" w:eastAsia="標楷體" w:hAnsi="Times New Roman" w:cs="DFKaiShu-SB-Estd-BF" w:hint="eastAsia"/>
          <w:szCs w:val="24"/>
          <w:lang w:eastAsia="zh-TW"/>
        </w:rPr>
        <w:t>00</w:t>
      </w:r>
      <w:r w:rsidRPr="003958BA">
        <w:rPr>
          <w:rFonts w:ascii="Times New Roman" w:eastAsia="標楷體" w:hAnsi="Times New Roman" w:cs="DFKaiShu-SB-Estd-BF"/>
          <w:szCs w:val="24"/>
          <w:lang w:eastAsia="zh-TW"/>
        </w:rPr>
        <w:t>7</w:t>
      </w:r>
      <w:r w:rsidR="00AA0CC9">
        <w:rPr>
          <w:rFonts w:ascii="Times New Roman" w:eastAsia="標楷體" w:hAnsi="Times New Roman" w:cs="DFKaiShu-SB-Estd-BF" w:hint="eastAsia"/>
          <w:szCs w:val="24"/>
          <w:lang w:eastAsia="zh-TW"/>
        </w:rPr>
        <w:t>7113</w:t>
      </w:r>
      <w:r w:rsidRPr="003958BA">
        <w:rPr>
          <w:rFonts w:ascii="Times New Roman" w:eastAsia="標楷體" w:hAnsi="Times New Roman" w:cs="DFKaiShu-SB-Estd-BF" w:hint="eastAsia"/>
          <w:szCs w:val="24"/>
          <w:lang w:eastAsia="zh-TW"/>
        </w:rPr>
        <w:t>號函同意備查</w:t>
      </w:r>
    </w:p>
    <w:p w:rsidR="00821B7C" w:rsidRPr="003958BA" w:rsidRDefault="00821B7C" w:rsidP="00821B7C">
      <w:pPr>
        <w:spacing w:before="3" w:after="0" w:line="170" w:lineRule="exact"/>
        <w:rPr>
          <w:rFonts w:ascii="Times New Roman" w:eastAsia="標楷體" w:hAnsi="Times New Roman"/>
          <w:sz w:val="17"/>
          <w:szCs w:val="17"/>
          <w:lang w:eastAsia="zh-TW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866"/>
        <w:gridCol w:w="863"/>
        <w:gridCol w:w="1706"/>
        <w:gridCol w:w="1696"/>
        <w:gridCol w:w="851"/>
        <w:gridCol w:w="58"/>
        <w:gridCol w:w="934"/>
        <w:gridCol w:w="1411"/>
      </w:tblGrid>
      <w:tr w:rsidR="00821B7C" w:rsidRPr="003958BA" w:rsidTr="001409E3">
        <w:trPr>
          <w:trHeight w:hRule="exact" w:val="412"/>
        </w:trPr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1409E3">
            <w:pPr>
              <w:spacing w:after="0" w:line="320" w:lineRule="exact"/>
              <w:ind w:left="34" w:right="-23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領域專長名稱</w:t>
            </w:r>
            <w:proofErr w:type="spellEnd"/>
          </w:p>
        </w:tc>
        <w:tc>
          <w:tcPr>
            <w:tcW w:w="6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1409E3">
            <w:pPr>
              <w:spacing w:after="0" w:line="320" w:lineRule="exact"/>
              <w:ind w:left="34" w:right="-23"/>
              <w:rPr>
                <w:rFonts w:ascii="Times New Roman" w:eastAsia="標楷體" w:hAnsi="Times New Roman" w:cs="微軟正黑體"/>
                <w:sz w:val="24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sz w:val="24"/>
                <w:lang w:eastAsia="zh-TW"/>
              </w:rPr>
              <w:t>高級中等學校商業與管理</w:t>
            </w:r>
            <w:proofErr w:type="gram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  <w:lang w:eastAsia="zh-TW"/>
              </w:rPr>
              <w:t>群－商管</w:t>
            </w:r>
            <w:proofErr w:type="gramEnd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  <w:lang w:eastAsia="zh-TW"/>
              </w:rPr>
              <w:t>專長</w:t>
            </w:r>
          </w:p>
        </w:tc>
      </w:tr>
      <w:tr w:rsidR="00821B7C" w:rsidRPr="003958BA" w:rsidTr="001409E3">
        <w:trPr>
          <w:trHeight w:hRule="exact" w:val="431"/>
        </w:trPr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1409E3">
            <w:pPr>
              <w:spacing w:after="0" w:line="360" w:lineRule="exact"/>
              <w:ind w:left="34"/>
              <w:rPr>
                <w:rFonts w:ascii="Times New Roman" w:eastAsia="標楷體" w:hAnsi="Times New Roman" w:cs="微軟正黑體"/>
                <w:sz w:val="24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sz w:val="24"/>
                <w:lang w:eastAsia="zh-TW"/>
              </w:rPr>
              <w:t>要求學生最低應</w:t>
            </w:r>
            <w:proofErr w:type="gramStart"/>
            <w:r w:rsidRPr="003958BA">
              <w:rPr>
                <w:rFonts w:ascii="Times New Roman" w:eastAsia="標楷體" w:hAnsi="Times New Roman" w:cs="微軟正黑體"/>
                <w:sz w:val="24"/>
                <w:lang w:eastAsia="zh-TW"/>
              </w:rPr>
              <w:t>修畢總學分</w:t>
            </w:r>
            <w:proofErr w:type="gramEnd"/>
            <w:r w:rsidRPr="003958BA">
              <w:rPr>
                <w:rFonts w:ascii="Times New Roman" w:eastAsia="標楷體" w:hAnsi="Times New Roman" w:cs="微軟正黑體"/>
                <w:sz w:val="24"/>
                <w:lang w:eastAsia="zh-TW"/>
              </w:rPr>
              <w:t>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1409E3">
            <w:pPr>
              <w:spacing w:after="0" w:line="360" w:lineRule="exact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sz w:val="24"/>
              </w:rPr>
              <w:t>3</w:t>
            </w:r>
            <w:r w:rsidR="001409E3" w:rsidRPr="003958BA">
              <w:rPr>
                <w:rFonts w:ascii="Times New Roman" w:eastAsia="標楷體" w:hAnsi="Times New Roman" w:cs="微軟正黑體"/>
                <w:w w:val="86"/>
                <w:sz w:val="24"/>
              </w:rPr>
              <w:t>8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1409E3">
            <w:pPr>
              <w:spacing w:after="0" w:line="360" w:lineRule="exact"/>
              <w:ind w:left="34" w:right="198"/>
              <w:rPr>
                <w:rFonts w:ascii="Times New Roman" w:eastAsia="標楷體" w:hAnsi="Times New Roman" w:cs="微軟正黑體"/>
                <w:sz w:val="24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sz w:val="24"/>
                <w:lang w:eastAsia="zh-TW"/>
              </w:rPr>
              <w:t>本校開設課程總學分數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1409E3">
            <w:pPr>
              <w:spacing w:after="0" w:line="360" w:lineRule="exact"/>
              <w:ind w:left="958" w:right="938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sz w:val="24"/>
              </w:rPr>
              <w:t>499</w:t>
            </w:r>
          </w:p>
        </w:tc>
      </w:tr>
      <w:tr w:rsidR="00821B7C" w:rsidRPr="003958BA" w:rsidTr="003958BA">
        <w:trPr>
          <w:trHeight w:hRule="exact" w:val="1044"/>
        </w:trPr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720646">
            <w:pPr>
              <w:spacing w:after="0" w:line="311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本校培育之學系所</w:t>
            </w:r>
            <w:proofErr w:type="spellEnd"/>
          </w:p>
        </w:tc>
        <w:tc>
          <w:tcPr>
            <w:tcW w:w="6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958BA">
            <w:pPr>
              <w:spacing w:after="0" w:line="260" w:lineRule="exact"/>
              <w:ind w:left="34" w:right="130"/>
              <w:jc w:val="both"/>
              <w:rPr>
                <w:rFonts w:ascii="Times New Roman" w:eastAsia="標楷體" w:hAnsi="Times New Roman" w:cs="微軟正黑體"/>
                <w:sz w:val="24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sz w:val="24"/>
                <w:lang w:eastAsia="zh-TW"/>
              </w:rPr>
              <w:t>國際企業學系（含碩士班）、會計學系（含碩士班）、企業管理學系（含</w:t>
            </w:r>
            <w:r w:rsidRPr="003958BA">
              <w:rPr>
                <w:rFonts w:ascii="Times New Roman" w:eastAsia="標楷體" w:hAnsi="Times New Roman" w:cs="微軟正黑體"/>
                <w:sz w:val="24"/>
                <w:lang w:eastAsia="zh-TW"/>
              </w:rPr>
              <w:t xml:space="preserve"> </w:t>
            </w:r>
            <w:r w:rsidRPr="003958BA">
              <w:rPr>
                <w:rFonts w:ascii="Times New Roman" w:eastAsia="標楷體" w:hAnsi="Times New Roman" w:cs="微軟正黑體"/>
                <w:sz w:val="24"/>
                <w:lang w:eastAsia="zh-TW"/>
              </w:rPr>
              <w:t>碩士班）、財務金融學系（含碩士班）、觀光事業學系（含碩士班）、資訊管理學系（含碩士班）、經營管理進修學士班</w:t>
            </w:r>
          </w:p>
        </w:tc>
      </w:tr>
      <w:tr w:rsidR="00821B7C" w:rsidRPr="003958BA" w:rsidTr="003958BA">
        <w:trPr>
          <w:trHeight w:hRule="exact" w:val="436"/>
        </w:trPr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720646">
            <w:pPr>
              <w:spacing w:after="0" w:line="290" w:lineRule="exact"/>
              <w:ind w:left="1087" w:right="1067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課程類別</w:t>
            </w:r>
            <w:proofErr w:type="spellEnd"/>
          </w:p>
        </w:tc>
        <w:tc>
          <w:tcPr>
            <w:tcW w:w="6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958BA">
            <w:pPr>
              <w:spacing w:after="0" w:line="290" w:lineRule="exact"/>
              <w:ind w:left="2900" w:right="2545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科目內</w:t>
            </w:r>
            <w:proofErr w:type="spellEnd"/>
            <w:r w:rsidR="003958BA" w:rsidRPr="003958BA">
              <w:rPr>
                <w:rFonts w:ascii="Times New Roman" w:eastAsia="標楷體" w:hAnsi="Times New Roman" w:cs="微軟正黑體" w:hint="eastAsia"/>
                <w:position w:val="-2"/>
                <w:sz w:val="24"/>
                <w:lang w:eastAsia="zh-TW"/>
              </w:rPr>
              <w:t>容</w:t>
            </w:r>
          </w:p>
        </w:tc>
      </w:tr>
      <w:tr w:rsidR="00821B7C" w:rsidRPr="003958BA" w:rsidTr="007A6256">
        <w:trPr>
          <w:trHeight w:hRule="exact" w:val="54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7A6256">
            <w:pPr>
              <w:spacing w:beforeLines="50" w:before="120" w:after="0" w:line="311" w:lineRule="exact"/>
              <w:ind w:left="34" w:right="-23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類別名稱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7A6256" w:rsidRDefault="00821B7C" w:rsidP="007A6256">
            <w:pPr>
              <w:spacing w:after="0" w:line="180" w:lineRule="exact"/>
              <w:rPr>
                <w:rFonts w:ascii="Times New Roman" w:eastAsia="標楷體" w:hAnsi="Times New Roman" w:cs="微軟正黑體"/>
                <w:spacing w:val="-10"/>
                <w:sz w:val="20"/>
                <w:szCs w:val="20"/>
                <w:lang w:eastAsia="zh-TW"/>
              </w:rPr>
            </w:pPr>
            <w:r w:rsidRPr="007A6256">
              <w:rPr>
                <w:rFonts w:ascii="Times New Roman" w:eastAsia="標楷體" w:hAnsi="Times New Roman" w:cs="微軟正黑體"/>
                <w:spacing w:val="-10"/>
                <w:sz w:val="20"/>
                <w:szCs w:val="20"/>
                <w:lang w:eastAsia="zh-TW"/>
              </w:rPr>
              <w:t>學生最低需修習學分數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7A6256" w:rsidRDefault="00821B7C" w:rsidP="007A6256">
            <w:pPr>
              <w:spacing w:after="0" w:line="180" w:lineRule="exact"/>
              <w:rPr>
                <w:rFonts w:ascii="Times New Roman" w:eastAsia="標楷體" w:hAnsi="Times New Roman" w:cs="微軟正黑體"/>
                <w:spacing w:val="-14"/>
                <w:sz w:val="20"/>
                <w:szCs w:val="20"/>
              </w:rPr>
            </w:pPr>
            <w:proofErr w:type="spellStart"/>
            <w:r w:rsidRPr="007A6256">
              <w:rPr>
                <w:rFonts w:ascii="Times New Roman" w:eastAsia="標楷體" w:hAnsi="Times New Roman" w:cs="微軟正黑體"/>
                <w:spacing w:val="-14"/>
                <w:sz w:val="20"/>
                <w:szCs w:val="20"/>
              </w:rPr>
              <w:t>學校開設課程學分數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7A6256">
            <w:pPr>
              <w:spacing w:beforeLines="50" w:before="120" w:after="0" w:line="311" w:lineRule="exact"/>
              <w:ind w:left="34" w:right="-23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科目名稱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7A6256">
            <w:pPr>
              <w:spacing w:beforeLines="50" w:before="120" w:after="0" w:line="311" w:lineRule="exact"/>
              <w:ind w:left="34" w:right="-23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學分數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7A6256">
            <w:pPr>
              <w:spacing w:beforeLines="50" w:before="120" w:after="0" w:line="311" w:lineRule="exact"/>
              <w:ind w:left="34" w:right="-23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必選修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7A6256">
            <w:pPr>
              <w:spacing w:beforeLines="50" w:before="120" w:after="0" w:line="311" w:lineRule="exact"/>
              <w:ind w:left="34" w:right="-23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備註</w:t>
            </w:r>
            <w:proofErr w:type="spellEnd"/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組織經營能力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281" w:right="261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  <w:sz w:val="24"/>
              </w:rPr>
              <w:t>10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227" w:right="207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  <w:sz w:val="24"/>
              </w:rPr>
              <w:t>66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人力資源管理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人力資源管理系統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作業管理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行銷管理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服務行銷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組織行為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  <w:sz w:val="24"/>
              </w:rPr>
              <w:t>經濟學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  <w:sz w:val="24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  <w:sz w:val="24"/>
              </w:rPr>
              <w:t>經濟學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  <w:sz w:val="24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管理學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專案管理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組織理論與管理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國際企業專題研討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行銷研究專題研討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銷售管理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國際運籌管理專題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組織管理專題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金融行銷管理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採購與物料管理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顧客關係管理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人際溝通與情緒管理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中小企業經營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服務管理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財務金融能力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36" w:right="316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  <w:sz w:val="24"/>
              </w:rPr>
              <w:t>8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209" w:right="-20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position w:val="-1"/>
                <w:sz w:val="24"/>
              </w:rPr>
              <w:t>185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會計學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初級會計學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初級會計學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中級會計學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中級會計學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中級會計學專題研討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高級會計學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高級會計學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高等會計學專題研討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高等財務會計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成本會計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管理會計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財務會計專題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  <w:sz w:val="24"/>
              </w:rPr>
              <w:t>成本會計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  <w:sz w:val="24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  <w:sz w:val="24"/>
              </w:rPr>
              <w:t>成本會計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  <w:sz w:val="24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  <w:sz w:val="24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  <w:sz w:val="24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  <w:sz w:val="24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821B7C" w:rsidRDefault="00821B7C" w:rsidP="00385442">
      <w:pPr>
        <w:spacing w:afterLines="25" w:after="60" w:line="24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p w:rsidR="007A6256" w:rsidRPr="003958BA" w:rsidRDefault="007A6256" w:rsidP="00385442">
      <w:pPr>
        <w:spacing w:afterLines="25" w:after="60" w:line="24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866"/>
        <w:gridCol w:w="757"/>
        <w:gridCol w:w="3508"/>
        <w:gridCol w:w="851"/>
        <w:gridCol w:w="992"/>
        <w:gridCol w:w="1411"/>
      </w:tblGrid>
      <w:tr w:rsidR="00821B7C" w:rsidRPr="003958BA" w:rsidTr="007A6256">
        <w:trPr>
          <w:trHeight w:hRule="exact" w:val="3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審計學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審計學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統計學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統計學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7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審計學專題研討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兩岸會審實務研討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高等管理會計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管理決策會計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管理會計學專題研討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投資學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投資管理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期貨與選擇權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金融市場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金融機構管理專題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證券市場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銀行管理專題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貨幣銀行學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財務報表分析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財務報告分析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證券分析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財務分析與企業評價實務研討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財報分析專題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證券投資分析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財務管理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財務管理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財務管理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財務管理實務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財務會計資訊系統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企業評價實務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財務管理專題講座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數位金融與整合行銷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金融風險管理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保險學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稅務會計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稅務會計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企業租稅規劃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不動產金融與管理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不動產投資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不動產投資專題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不動產估價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企業財務管理實務研討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稅務法規專題研討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證券與衍生性金融商品實務研討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政府會計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會計師業務實務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會計審計實務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銀行會計與實務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會計資訊與行為財務學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國際移動能力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36" w:right="316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227" w:right="207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66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品牌管理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</w:tbl>
    <w:p w:rsidR="00821B7C" w:rsidRPr="003958BA" w:rsidRDefault="00821B7C" w:rsidP="00385442">
      <w:pPr>
        <w:spacing w:afterLines="25" w:after="60" w:line="240" w:lineRule="exact"/>
        <w:rPr>
          <w:rFonts w:ascii="Times New Roman" w:eastAsia="標楷體" w:hAnsi="Times New Roman"/>
          <w:sz w:val="14"/>
          <w:szCs w:val="14"/>
        </w:rPr>
      </w:pPr>
    </w:p>
    <w:p w:rsidR="00821B7C" w:rsidRPr="003958BA" w:rsidRDefault="00821B7C" w:rsidP="00385442">
      <w:pPr>
        <w:spacing w:afterLines="25" w:after="60" w:line="240" w:lineRule="exact"/>
        <w:rPr>
          <w:rFonts w:ascii="Times New Roman" w:eastAsia="標楷體" w:hAnsi="Times New Roman"/>
          <w:sz w:val="20"/>
          <w:szCs w:val="20"/>
        </w:rPr>
      </w:pPr>
    </w:p>
    <w:p w:rsidR="00821B7C" w:rsidRPr="003958BA" w:rsidRDefault="003958BA" w:rsidP="00385442">
      <w:pPr>
        <w:tabs>
          <w:tab w:val="left" w:pos="9104"/>
        </w:tabs>
        <w:spacing w:afterLines="25" w:after="60" w:line="240" w:lineRule="exact"/>
        <w:ind w:left="100" w:right="-20"/>
        <w:rPr>
          <w:rFonts w:ascii="Times New Roman" w:eastAsia="標楷體" w:hAnsi="Times New Roman" w:cs="Times New Roman"/>
          <w:sz w:val="16"/>
          <w:szCs w:val="16"/>
        </w:rPr>
        <w:sectPr w:rsidR="00821B7C" w:rsidRPr="003958BA">
          <w:pgSz w:w="11900" w:h="16840"/>
          <w:pgMar w:top="900" w:right="680" w:bottom="280" w:left="700" w:header="720" w:footer="720" w:gutter="0"/>
          <w:cols w:space="720"/>
        </w:sectPr>
      </w:pPr>
      <w:r w:rsidRPr="003958BA">
        <w:rPr>
          <w:rFonts w:ascii="Times New Roman" w:eastAsia="標楷體" w:hAnsi="Times New Roman" w:cs="Times New Roman"/>
          <w:color w:val="646464"/>
          <w:sz w:val="16"/>
          <w:szCs w:val="16"/>
        </w:rPr>
        <w:tab/>
      </w:r>
    </w:p>
    <w:p w:rsidR="00821B7C" w:rsidRPr="003958BA" w:rsidRDefault="00821B7C" w:rsidP="00385442">
      <w:pPr>
        <w:spacing w:afterLines="25" w:after="60" w:line="240" w:lineRule="exact"/>
        <w:rPr>
          <w:rFonts w:ascii="Times New Roman" w:eastAsia="標楷體" w:hAnsi="Times New Roman"/>
          <w:sz w:val="9"/>
          <w:szCs w:val="9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866"/>
        <w:gridCol w:w="757"/>
        <w:gridCol w:w="3508"/>
        <w:gridCol w:w="851"/>
        <w:gridCol w:w="992"/>
        <w:gridCol w:w="1411"/>
      </w:tblGrid>
      <w:tr w:rsidR="00821B7C" w:rsidRPr="003958BA" w:rsidTr="007A6256">
        <w:trPr>
          <w:trHeight w:hRule="exact" w:val="3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商用英文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商用英文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專業英文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專業英文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專業英文導讀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專業英文導讀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4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國際企業管理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國際企業經營策略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國際行銷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國際行銷管理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國際金融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國際貿易理論與政策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國際貿易實務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國際會議展覽專題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國際運籌管理專題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國際禮儀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國際財務管理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國際財務專題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全球產業競爭分析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全球領導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財經英文導讀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商業實用英文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進階英文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</w:rPr>
              <w:t>產業創新能力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36" w:right="316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</w:rPr>
              <w:t>6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227" w:right="207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</w:rPr>
              <w:t>96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公司法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民法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民法概要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商事法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專題實作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專題實作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專案實作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專案實作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創新管理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稅務法規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稅務法規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網路行銷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電子商務與網路行銷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網路行銷專題研討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電子商務概論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行動電子商務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商業簡報製作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金融證券法規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金融科技應用與實務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金融創新專題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創業管理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證券交易法與證券交易實務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記帳士相關法規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記帳士稅捐實務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記帳士會計實務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會審法規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</w:tbl>
    <w:p w:rsidR="00821B7C" w:rsidRPr="003958BA" w:rsidRDefault="00821B7C" w:rsidP="00385442">
      <w:pPr>
        <w:spacing w:afterLines="25" w:after="60" w:line="240" w:lineRule="exact"/>
        <w:rPr>
          <w:rFonts w:ascii="Times New Roman" w:eastAsia="標楷體" w:hAnsi="Times New Roman"/>
          <w:sz w:val="14"/>
          <w:szCs w:val="14"/>
        </w:rPr>
      </w:pPr>
    </w:p>
    <w:p w:rsidR="00821B7C" w:rsidRPr="003958BA" w:rsidRDefault="00821B7C" w:rsidP="00385442">
      <w:pPr>
        <w:spacing w:afterLines="25" w:after="60" w:line="240" w:lineRule="exact"/>
        <w:rPr>
          <w:rFonts w:ascii="Times New Roman" w:eastAsia="標楷體" w:hAnsi="Times New Roman"/>
          <w:sz w:val="20"/>
          <w:szCs w:val="2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866"/>
        <w:gridCol w:w="757"/>
        <w:gridCol w:w="3508"/>
        <w:gridCol w:w="851"/>
        <w:gridCol w:w="992"/>
        <w:gridCol w:w="1411"/>
      </w:tblGrid>
      <w:tr w:rsidR="00821B7C" w:rsidRPr="003958BA" w:rsidTr="007A6256">
        <w:trPr>
          <w:trHeight w:hRule="exact" w:val="3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公司治理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個人租稅規劃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企業租稅規劃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大陸會計與審計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鑑識會計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公司稽核實務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商業思維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62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4" w:right="45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lang w:eastAsia="zh-TW"/>
              </w:rPr>
              <w:t>公司法、證交法與商業會計法研討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畢業專題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專題研討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專題研討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1"/>
              </w:rPr>
              <w:t>資訊應用能力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36" w:right="316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</w:rPr>
              <w:t>6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227" w:right="207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</w:rPr>
              <w:t>73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APP</w:t>
            </w: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程式設計與應用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金融程式</w:t>
            </w:r>
            <w:r w:rsidRPr="003958BA">
              <w:rPr>
                <w:rFonts w:ascii="Times New Roman" w:eastAsia="標楷體" w:hAnsi="Times New Roman" w:cs="微軟正黑體"/>
                <w:position w:val="-2"/>
              </w:rPr>
              <w:t>App</w:t>
            </w:r>
            <w:r w:rsidRPr="003958BA">
              <w:rPr>
                <w:rFonts w:ascii="Times New Roman" w:eastAsia="標楷體" w:hAnsi="Times New Roman" w:cs="微軟正黑體"/>
                <w:position w:val="-2"/>
              </w:rPr>
              <w:t>應用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大數據分析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大數據分析商業應用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財金資料與軟體應用分析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</w:rPr>
              <w:t>計算機概論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</w:rPr>
              <w:t>一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</w:rPr>
              <w:t>計算機概論</w:t>
            </w:r>
            <w:proofErr w:type="spellEnd"/>
            <w:r w:rsidRPr="003958BA">
              <w:rPr>
                <w:rFonts w:ascii="Times New Roman" w:eastAsia="標楷體" w:hAnsi="Times New Roman" w:cs="微軟正黑體"/>
                <w:w w:val="105"/>
                <w:position w:val="-2"/>
              </w:rPr>
              <w:t>(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</w:rPr>
              <w:t>二</w:t>
            </w:r>
            <w:r w:rsidRPr="003958BA">
              <w:rPr>
                <w:rFonts w:ascii="Times New Roman" w:eastAsia="標楷體" w:hAnsi="Times New Roman" w:cs="微軟正黑體"/>
                <w:w w:val="105"/>
                <w:position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資訊應用概論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程式設計概論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資訊管理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資訊管理導論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資料庫管理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財務軟體應用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w w:val="106"/>
                <w:position w:val="-2"/>
              </w:rPr>
              <w:t>程式設計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E0103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>
              <w:rPr>
                <w:rFonts w:ascii="Times New Roman" w:eastAsia="標楷體" w:hAnsi="Times New Roman" w:cs="微軟正黑體" w:hint="eastAsia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企業資源規劃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企業資源規劃</w:t>
            </w: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-</w:t>
            </w: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導論與配銷模組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企業資源規劃</w:t>
            </w: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-</w:t>
            </w: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財務模組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ERP-</w:t>
            </w: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配銷與生管模組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會計資訊系統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會計資訊系統研討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商用套裝軟體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商業簡報製作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商業文書處理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財務會計資訊系統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電腦審計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會計大數據分析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計算機概論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7A6256" w:rsidRDefault="00821B7C" w:rsidP="00385442">
            <w:pPr>
              <w:spacing w:afterLines="25" w:after="60" w:line="240" w:lineRule="exact"/>
              <w:ind w:leftChars="15" w:left="33"/>
              <w:rPr>
                <w:rFonts w:ascii="Times New Roman" w:eastAsia="標楷體" w:hAnsi="Times New Roman" w:cs="微軟正黑體"/>
                <w:spacing w:val="-10"/>
              </w:rPr>
            </w:pPr>
            <w:proofErr w:type="spellStart"/>
            <w:r w:rsidRPr="007A6256">
              <w:rPr>
                <w:rFonts w:ascii="Times New Roman" w:eastAsia="標楷體" w:hAnsi="Times New Roman" w:cs="微軟正黑體"/>
                <w:spacing w:val="-10"/>
              </w:rPr>
              <w:t>職業倫理與態度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36" w:right="316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</w:rPr>
              <w:t>2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227" w:right="207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1"/>
              </w:rPr>
              <w:t>13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企業倫理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專業倫理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社會責任與職場倫理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會計專業倫理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  <w:lang w:eastAsia="zh-TW"/>
              </w:rPr>
            </w:pPr>
            <w:r w:rsidRPr="003958BA">
              <w:rPr>
                <w:rFonts w:ascii="Times New Roman" w:eastAsia="標楷體" w:hAnsi="Times New Roman" w:cs="微軟正黑體"/>
                <w:position w:val="-2"/>
                <w:lang w:eastAsia="zh-TW"/>
              </w:rPr>
              <w:t>生涯規劃及職場倫理講座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資管生涯講座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  <w:tr w:rsidR="00821B7C" w:rsidRPr="003958BA" w:rsidTr="007A6256">
        <w:trPr>
          <w:trHeight w:hRule="exact" w:val="30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學術研究倫理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09" w:right="289"/>
              <w:jc w:val="center"/>
              <w:rPr>
                <w:rFonts w:ascii="Times New Roman" w:eastAsia="標楷體" w:hAnsi="Times New Roman" w:cs="微軟正黑體"/>
              </w:rPr>
            </w:pPr>
            <w:r w:rsidRPr="003958BA">
              <w:rPr>
                <w:rFonts w:ascii="Times New Roman" w:eastAsia="標楷體" w:hAnsi="Times New Roman" w:cs="微軟正黑體"/>
                <w:w w:val="86"/>
                <w:position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ind w:left="35" w:right="-20"/>
              <w:jc w:val="center"/>
              <w:rPr>
                <w:rFonts w:ascii="Times New Roman" w:eastAsia="標楷體" w:hAnsi="Times New Roman" w:cs="微軟正黑體"/>
              </w:rPr>
            </w:pPr>
            <w:proofErr w:type="spellStart"/>
            <w:r w:rsidRPr="003958BA">
              <w:rPr>
                <w:rFonts w:ascii="Times New Roman" w:eastAsia="標楷體" w:hAnsi="Times New Roman" w:cs="微軟正黑體"/>
                <w:position w:val="-2"/>
              </w:rPr>
              <w:t>選修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7C" w:rsidRPr="003958BA" w:rsidRDefault="00821B7C" w:rsidP="00385442">
            <w:pPr>
              <w:spacing w:afterLines="25" w:after="60" w:line="240" w:lineRule="exact"/>
              <w:rPr>
                <w:rFonts w:ascii="Times New Roman" w:eastAsia="標楷體" w:hAnsi="Times New Roman"/>
              </w:rPr>
            </w:pPr>
          </w:p>
        </w:tc>
      </w:tr>
    </w:tbl>
    <w:p w:rsidR="00821B7C" w:rsidRPr="003958BA" w:rsidRDefault="00821B7C" w:rsidP="00821B7C">
      <w:pPr>
        <w:spacing w:after="0" w:line="200" w:lineRule="exact"/>
        <w:rPr>
          <w:rFonts w:ascii="Times New Roman" w:eastAsia="標楷體" w:hAnsi="Times New Roman"/>
          <w:sz w:val="20"/>
          <w:szCs w:val="20"/>
        </w:rPr>
      </w:pPr>
    </w:p>
    <w:p w:rsidR="00821B7C" w:rsidRPr="003958BA" w:rsidRDefault="00821B7C" w:rsidP="00821B7C">
      <w:pPr>
        <w:spacing w:after="0" w:line="200" w:lineRule="exact"/>
        <w:rPr>
          <w:rFonts w:ascii="Times New Roman" w:eastAsia="標楷體" w:hAnsi="Times New Roman"/>
          <w:sz w:val="20"/>
          <w:szCs w:val="20"/>
        </w:rPr>
      </w:pPr>
    </w:p>
    <w:p w:rsidR="00821B7C" w:rsidRPr="003958BA" w:rsidRDefault="00821B7C" w:rsidP="00821B7C">
      <w:pPr>
        <w:spacing w:after="0" w:line="200" w:lineRule="exact"/>
        <w:rPr>
          <w:rFonts w:ascii="Times New Roman" w:eastAsia="標楷體" w:hAnsi="Times New Roman"/>
          <w:sz w:val="20"/>
          <w:szCs w:val="20"/>
        </w:rPr>
      </w:pPr>
    </w:p>
    <w:p w:rsidR="00821B7C" w:rsidRPr="003958BA" w:rsidRDefault="00821B7C" w:rsidP="00821B7C">
      <w:pPr>
        <w:spacing w:after="0" w:line="200" w:lineRule="exact"/>
        <w:rPr>
          <w:rFonts w:ascii="Times New Roman" w:eastAsia="標楷體" w:hAnsi="Times New Roman"/>
          <w:sz w:val="20"/>
          <w:szCs w:val="20"/>
        </w:rPr>
      </w:pPr>
    </w:p>
    <w:p w:rsidR="00821B7C" w:rsidRPr="003958BA" w:rsidRDefault="00821B7C" w:rsidP="00821B7C">
      <w:pPr>
        <w:spacing w:before="6" w:after="0" w:line="220" w:lineRule="exact"/>
        <w:rPr>
          <w:rFonts w:ascii="Times New Roman" w:eastAsia="標楷體" w:hAnsi="Times New Roman"/>
        </w:rPr>
      </w:pPr>
    </w:p>
    <w:p w:rsidR="00821B7C" w:rsidRPr="003958BA" w:rsidRDefault="003958BA" w:rsidP="003958BA">
      <w:pPr>
        <w:tabs>
          <w:tab w:val="left" w:pos="8792"/>
        </w:tabs>
        <w:spacing w:before="39" w:after="0" w:line="240" w:lineRule="auto"/>
        <w:ind w:left="100" w:right="-20"/>
        <w:rPr>
          <w:rFonts w:ascii="Times New Roman" w:eastAsia="標楷體" w:hAnsi="Times New Roman" w:cs="Times New Roman"/>
          <w:sz w:val="16"/>
          <w:szCs w:val="16"/>
        </w:rPr>
        <w:sectPr w:rsidR="00821B7C" w:rsidRPr="003958BA">
          <w:pgSz w:w="11900" w:h="16840"/>
          <w:pgMar w:top="900" w:right="680" w:bottom="280" w:left="700" w:header="720" w:footer="720" w:gutter="0"/>
          <w:cols w:space="720"/>
        </w:sectPr>
      </w:pPr>
      <w:r w:rsidRPr="003958BA">
        <w:rPr>
          <w:rFonts w:ascii="Times New Roman" w:eastAsia="標楷體" w:hAnsi="Times New Roman" w:cs="Times New Roman"/>
          <w:color w:val="646464"/>
          <w:sz w:val="16"/>
          <w:szCs w:val="16"/>
        </w:rPr>
        <w:tab/>
      </w:r>
    </w:p>
    <w:p w:rsidR="00821B7C" w:rsidRPr="003958BA" w:rsidRDefault="00821B7C" w:rsidP="003958BA">
      <w:pPr>
        <w:spacing w:afterLines="50" w:after="180" w:line="472" w:lineRule="exact"/>
        <w:ind w:leftChars="-129" w:left="-3" w:right="-23" w:hangingChars="78" w:hanging="281"/>
        <w:rPr>
          <w:rFonts w:ascii="Times New Roman" w:eastAsia="標楷體" w:hAnsi="Times New Roman" w:cs="微軟正黑體"/>
          <w:sz w:val="36"/>
          <w:szCs w:val="36"/>
          <w:lang w:eastAsia="zh-TW"/>
        </w:rPr>
      </w:pPr>
      <w:r w:rsidRPr="003958BA">
        <w:rPr>
          <w:rFonts w:ascii="Times New Roman" w:eastAsia="標楷體" w:hAnsi="Times New Roman" w:cs="微軟正黑體"/>
          <w:sz w:val="36"/>
          <w:szCs w:val="36"/>
          <w:lang w:eastAsia="zh-TW"/>
        </w:rPr>
        <w:lastRenderedPageBreak/>
        <w:t>其他課程設計相關說明</w:t>
      </w:r>
    </w:p>
    <w:p w:rsidR="00821B7C" w:rsidRPr="003958BA" w:rsidRDefault="00821B7C" w:rsidP="003958BA">
      <w:pPr>
        <w:spacing w:after="0" w:line="294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lang w:eastAsia="zh-TW"/>
        </w:rPr>
        <w:t>1.</w:t>
      </w:r>
      <w:r w:rsidRPr="003958BA">
        <w:rPr>
          <w:rFonts w:ascii="Times New Roman" w:eastAsia="標楷體" w:hAnsi="Times New Roman" w:cs="微軟正黑體"/>
          <w:lang w:eastAsia="zh-TW"/>
        </w:rPr>
        <w:t>師資培育之大學規劃科目須依據「十二年國民基本教育課程綱要」內涵訂定。</w:t>
      </w:r>
    </w:p>
    <w:p w:rsidR="00821B7C" w:rsidRPr="003958BA" w:rsidRDefault="00821B7C" w:rsidP="003958BA">
      <w:pPr>
        <w:spacing w:before="10" w:after="0" w:line="330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lang w:eastAsia="zh-TW"/>
        </w:rPr>
        <w:t>2.</w:t>
      </w:r>
      <w:r w:rsidRPr="003958BA">
        <w:rPr>
          <w:rFonts w:ascii="Times New Roman" w:eastAsia="標楷體" w:hAnsi="Times New Roman" w:cs="微軟正黑體"/>
          <w:lang w:eastAsia="zh-TW"/>
        </w:rPr>
        <w:t>本表要求應修畢最低總學分數</w:t>
      </w:r>
      <w:r w:rsidRPr="003958BA">
        <w:rPr>
          <w:rFonts w:ascii="Times New Roman" w:eastAsia="標楷體" w:hAnsi="Times New Roman" w:cs="微軟正黑體"/>
          <w:lang w:eastAsia="zh-TW"/>
        </w:rPr>
        <w:t>38</w:t>
      </w:r>
      <w:r w:rsidRPr="003958BA">
        <w:rPr>
          <w:rFonts w:ascii="Times New Roman" w:eastAsia="標楷體" w:hAnsi="Times New Roman" w:cs="微軟正黑體"/>
          <w:lang w:eastAsia="zh-TW"/>
        </w:rPr>
        <w:t>學分，主修群及群加專長課程之最低</w:t>
      </w:r>
      <w:proofErr w:type="gramStart"/>
      <w:r w:rsidRPr="003958BA">
        <w:rPr>
          <w:rFonts w:ascii="Times New Roman" w:eastAsia="標楷體" w:hAnsi="Times New Roman" w:cs="微軟正黑體"/>
          <w:lang w:eastAsia="zh-TW"/>
        </w:rPr>
        <w:t>學分數請依照</w:t>
      </w:r>
      <w:proofErr w:type="gramEnd"/>
      <w:r w:rsidRPr="003958BA">
        <w:rPr>
          <w:rFonts w:ascii="Times New Roman" w:eastAsia="標楷體" w:hAnsi="Times New Roman" w:cs="微軟正黑體"/>
          <w:lang w:eastAsia="zh-TW"/>
        </w:rPr>
        <w:t>各課程類別最低學分數規定進行規劃。</w:t>
      </w:r>
    </w:p>
    <w:p w:rsidR="00821B7C" w:rsidRPr="003958BA" w:rsidRDefault="00821B7C" w:rsidP="003958BA">
      <w:pPr>
        <w:spacing w:after="0" w:line="320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position w:val="-1"/>
          <w:lang w:eastAsia="zh-TW"/>
        </w:rPr>
        <w:t>3.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「資訊應用能力」類課程係屬跨資管專長類課程。</w:t>
      </w:r>
    </w:p>
    <w:p w:rsidR="00821B7C" w:rsidRPr="003958BA" w:rsidRDefault="00821B7C" w:rsidP="003958BA">
      <w:pPr>
        <w:spacing w:before="10" w:after="0" w:line="330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lang w:eastAsia="zh-TW"/>
        </w:rPr>
        <w:t>4.</w:t>
      </w:r>
      <w:r w:rsidRPr="003958BA">
        <w:rPr>
          <w:rFonts w:ascii="Times New Roman" w:eastAsia="標楷體" w:hAnsi="Times New Roman" w:cs="微軟正黑體"/>
          <w:lang w:eastAsia="zh-TW"/>
        </w:rPr>
        <w:t>若持勞動部「會計事務－資訊」技術士技能檢定證照乙級（含）以上者，可</w:t>
      </w:r>
      <w:proofErr w:type="gramStart"/>
      <w:r w:rsidRPr="003958BA">
        <w:rPr>
          <w:rFonts w:ascii="Times New Roman" w:eastAsia="標楷體" w:hAnsi="Times New Roman" w:cs="微軟正黑體"/>
          <w:lang w:eastAsia="zh-TW"/>
        </w:rPr>
        <w:t>採</w:t>
      </w:r>
      <w:proofErr w:type="gramEnd"/>
      <w:r w:rsidRPr="003958BA">
        <w:rPr>
          <w:rFonts w:ascii="Times New Roman" w:eastAsia="標楷體" w:hAnsi="Times New Roman" w:cs="微軟正黑體"/>
          <w:lang w:eastAsia="zh-TW"/>
        </w:rPr>
        <w:t>計為「財務金融能力」中一門科目。</w:t>
      </w:r>
    </w:p>
    <w:p w:rsidR="00821B7C" w:rsidRPr="003958BA" w:rsidRDefault="00821B7C" w:rsidP="003958BA">
      <w:pPr>
        <w:spacing w:after="0" w:line="330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lang w:eastAsia="zh-TW"/>
        </w:rPr>
        <w:t>5.</w:t>
      </w:r>
      <w:r w:rsidRPr="003958BA">
        <w:rPr>
          <w:rFonts w:ascii="Times New Roman" w:eastAsia="標楷體" w:hAnsi="Times New Roman" w:cs="微軟正黑體"/>
          <w:lang w:eastAsia="zh-TW"/>
        </w:rPr>
        <w:t>若持勞動部「會計事務－人工記帳」技術士技能檢定證照乙級（含）以上者，可</w:t>
      </w:r>
      <w:proofErr w:type="gramStart"/>
      <w:r w:rsidRPr="003958BA">
        <w:rPr>
          <w:rFonts w:ascii="Times New Roman" w:eastAsia="標楷體" w:hAnsi="Times New Roman" w:cs="微軟正黑體"/>
          <w:lang w:eastAsia="zh-TW"/>
        </w:rPr>
        <w:t>採</w:t>
      </w:r>
      <w:proofErr w:type="gramEnd"/>
      <w:r w:rsidRPr="003958BA">
        <w:rPr>
          <w:rFonts w:ascii="Times New Roman" w:eastAsia="標楷體" w:hAnsi="Times New Roman" w:cs="微軟正黑體"/>
          <w:lang w:eastAsia="zh-TW"/>
        </w:rPr>
        <w:t>計為「財務金融能力」中一門科目或「產業創新能力」中一門科目。</w:t>
      </w:r>
    </w:p>
    <w:p w:rsidR="00821B7C" w:rsidRPr="003958BA" w:rsidRDefault="00821B7C" w:rsidP="003958BA">
      <w:pPr>
        <w:spacing w:after="0" w:line="330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lang w:eastAsia="zh-TW"/>
        </w:rPr>
        <w:t>6.</w:t>
      </w:r>
      <w:r w:rsidRPr="003958BA">
        <w:rPr>
          <w:rFonts w:ascii="Times New Roman" w:eastAsia="標楷體" w:hAnsi="Times New Roman" w:cs="微軟正黑體"/>
          <w:lang w:eastAsia="zh-TW"/>
        </w:rPr>
        <w:t>若持勞動部「國貿業務」技術士技能檢定證照乙級（含）以上者，可</w:t>
      </w:r>
      <w:proofErr w:type="gramStart"/>
      <w:r w:rsidRPr="003958BA">
        <w:rPr>
          <w:rFonts w:ascii="Times New Roman" w:eastAsia="標楷體" w:hAnsi="Times New Roman" w:cs="微軟正黑體"/>
          <w:lang w:eastAsia="zh-TW"/>
        </w:rPr>
        <w:t>採</w:t>
      </w:r>
      <w:proofErr w:type="gramEnd"/>
      <w:r w:rsidRPr="003958BA">
        <w:rPr>
          <w:rFonts w:ascii="Times New Roman" w:eastAsia="標楷體" w:hAnsi="Times New Roman" w:cs="微軟正黑體"/>
          <w:lang w:eastAsia="zh-TW"/>
        </w:rPr>
        <w:t>計為「國際移動能力」中一門科目。</w:t>
      </w:r>
    </w:p>
    <w:p w:rsidR="00821B7C" w:rsidRPr="003958BA" w:rsidRDefault="00821B7C" w:rsidP="003958BA">
      <w:pPr>
        <w:spacing w:after="0" w:line="330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lang w:eastAsia="zh-TW"/>
        </w:rPr>
        <w:t>7.</w:t>
      </w:r>
      <w:r w:rsidRPr="003958BA">
        <w:rPr>
          <w:rFonts w:ascii="Times New Roman" w:eastAsia="標楷體" w:hAnsi="Times New Roman" w:cs="微軟正黑體"/>
          <w:lang w:eastAsia="zh-TW"/>
        </w:rPr>
        <w:t>若持勞動部「門市服務」技術士技能檢定證照乙級（含）以上者，可</w:t>
      </w:r>
      <w:proofErr w:type="gramStart"/>
      <w:r w:rsidRPr="003958BA">
        <w:rPr>
          <w:rFonts w:ascii="Times New Roman" w:eastAsia="標楷體" w:hAnsi="Times New Roman" w:cs="微軟正黑體"/>
          <w:lang w:eastAsia="zh-TW"/>
        </w:rPr>
        <w:t>採</w:t>
      </w:r>
      <w:proofErr w:type="gramEnd"/>
      <w:r w:rsidRPr="003958BA">
        <w:rPr>
          <w:rFonts w:ascii="Times New Roman" w:eastAsia="標楷體" w:hAnsi="Times New Roman" w:cs="微軟正黑體"/>
          <w:lang w:eastAsia="zh-TW"/>
        </w:rPr>
        <w:t>計為「組織經營能力」中一門科目。</w:t>
      </w:r>
    </w:p>
    <w:p w:rsidR="00821B7C" w:rsidRPr="003958BA" w:rsidRDefault="00821B7C" w:rsidP="003958BA">
      <w:pPr>
        <w:spacing w:after="0" w:line="330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lang w:eastAsia="zh-TW"/>
        </w:rPr>
        <w:t>8.</w:t>
      </w:r>
      <w:r w:rsidRPr="003958BA">
        <w:rPr>
          <w:rFonts w:ascii="Times New Roman" w:eastAsia="標楷體" w:hAnsi="Times New Roman" w:cs="微軟正黑體"/>
          <w:lang w:eastAsia="zh-TW"/>
        </w:rPr>
        <w:t>依「技術及職業教育法」第</w:t>
      </w:r>
      <w:r w:rsidRPr="003958BA">
        <w:rPr>
          <w:rFonts w:ascii="Times New Roman" w:eastAsia="標楷體" w:hAnsi="Times New Roman" w:cs="微軟正黑體"/>
          <w:lang w:eastAsia="zh-TW"/>
        </w:rPr>
        <w:t>24</w:t>
      </w:r>
      <w:r w:rsidRPr="003958BA">
        <w:rPr>
          <w:rFonts w:ascii="Times New Roman" w:eastAsia="標楷體" w:hAnsi="Times New Roman" w:cs="微軟正黑體"/>
          <w:lang w:eastAsia="zh-TW"/>
        </w:rPr>
        <w:t>條第</w:t>
      </w:r>
      <w:r w:rsidRPr="003958BA">
        <w:rPr>
          <w:rFonts w:ascii="Times New Roman" w:eastAsia="標楷體" w:hAnsi="Times New Roman" w:cs="微軟正黑體"/>
          <w:lang w:eastAsia="zh-TW"/>
        </w:rPr>
        <w:t>2</w:t>
      </w:r>
      <w:r w:rsidRPr="003958BA">
        <w:rPr>
          <w:rFonts w:ascii="Times New Roman" w:eastAsia="標楷體" w:hAnsi="Times New Roman" w:cs="微軟正黑體"/>
          <w:lang w:eastAsia="zh-TW"/>
        </w:rPr>
        <w:t>項規定，高級中等學校</w:t>
      </w:r>
      <w:proofErr w:type="gramStart"/>
      <w:r w:rsidRPr="003958BA">
        <w:rPr>
          <w:rFonts w:ascii="Times New Roman" w:eastAsia="標楷體" w:hAnsi="Times New Roman" w:cs="微軟正黑體"/>
          <w:lang w:eastAsia="zh-TW"/>
        </w:rPr>
        <w:t>職業群科師資</w:t>
      </w:r>
      <w:proofErr w:type="gramEnd"/>
      <w:r w:rsidRPr="003958BA">
        <w:rPr>
          <w:rFonts w:ascii="Times New Roman" w:eastAsia="標楷體" w:hAnsi="Times New Roman" w:cs="微軟正黑體"/>
          <w:lang w:eastAsia="zh-TW"/>
        </w:rPr>
        <w:t>職前教育課程應包括</w:t>
      </w:r>
      <w:r w:rsidRPr="003958BA">
        <w:rPr>
          <w:rFonts w:ascii="Times New Roman" w:eastAsia="標楷體" w:hAnsi="Times New Roman" w:cs="微軟正黑體"/>
          <w:lang w:eastAsia="zh-TW"/>
        </w:rPr>
        <w:t>18</w:t>
      </w:r>
      <w:r w:rsidRPr="003958BA">
        <w:rPr>
          <w:rFonts w:ascii="Times New Roman" w:eastAsia="標楷體" w:hAnsi="Times New Roman" w:cs="微軟正黑體"/>
          <w:lang w:eastAsia="zh-TW"/>
        </w:rPr>
        <w:t>小時</w:t>
      </w:r>
      <w:r w:rsidRPr="003958BA">
        <w:rPr>
          <w:rFonts w:ascii="Times New Roman" w:eastAsia="標楷體" w:hAnsi="Times New Roman" w:cs="微軟正黑體"/>
          <w:lang w:eastAsia="zh-TW"/>
        </w:rPr>
        <w:t xml:space="preserve"> </w:t>
      </w:r>
      <w:r w:rsidRPr="003958BA">
        <w:rPr>
          <w:rFonts w:ascii="Times New Roman" w:eastAsia="標楷體" w:hAnsi="Times New Roman" w:cs="微軟正黑體"/>
          <w:lang w:eastAsia="zh-TW"/>
        </w:rPr>
        <w:t>之業界實習。自</w:t>
      </w:r>
      <w:r w:rsidRPr="003958BA">
        <w:rPr>
          <w:rFonts w:ascii="Times New Roman" w:eastAsia="標楷體" w:hAnsi="Times New Roman" w:cs="微軟正黑體"/>
          <w:lang w:eastAsia="zh-TW"/>
        </w:rPr>
        <w:t>105</w:t>
      </w:r>
      <w:r w:rsidRPr="003958BA">
        <w:rPr>
          <w:rFonts w:ascii="Times New Roman" w:eastAsia="標楷體" w:hAnsi="Times New Roman" w:cs="微軟正黑體"/>
          <w:lang w:eastAsia="zh-TW"/>
        </w:rPr>
        <w:t>學年度起修習本表專門課程之師資生，除了本表規定各課程類別之最低</w:t>
      </w:r>
      <w:proofErr w:type="gramStart"/>
      <w:r w:rsidRPr="003958BA">
        <w:rPr>
          <w:rFonts w:ascii="Times New Roman" w:eastAsia="標楷體" w:hAnsi="Times New Roman" w:cs="微軟正黑體"/>
          <w:lang w:eastAsia="zh-TW"/>
        </w:rPr>
        <w:t>學分數外</w:t>
      </w:r>
      <w:proofErr w:type="gramEnd"/>
      <w:r w:rsidRPr="003958BA">
        <w:rPr>
          <w:rFonts w:ascii="Times New Roman" w:eastAsia="標楷體" w:hAnsi="Times New Roman" w:cs="微軟正黑體"/>
          <w:lang w:eastAsia="zh-TW"/>
        </w:rPr>
        <w:t>，須取得業界實習機構實習（含參訪學習、體驗、實作、見實）</w:t>
      </w:r>
      <w:r w:rsidRPr="003958BA">
        <w:rPr>
          <w:rFonts w:ascii="Times New Roman" w:eastAsia="標楷體" w:hAnsi="Times New Roman" w:cs="微軟正黑體"/>
          <w:lang w:eastAsia="zh-TW"/>
        </w:rPr>
        <w:t>18</w:t>
      </w:r>
      <w:r w:rsidRPr="003958BA">
        <w:rPr>
          <w:rFonts w:ascii="Times New Roman" w:eastAsia="標楷體" w:hAnsi="Times New Roman" w:cs="微軟正黑體"/>
          <w:lang w:eastAsia="zh-TW"/>
        </w:rPr>
        <w:t>小時以上（含），並檢附相關證明供</w:t>
      </w:r>
      <w:r w:rsidRPr="003958BA">
        <w:rPr>
          <w:rFonts w:ascii="Times New Roman" w:eastAsia="標楷體" w:hAnsi="Times New Roman" w:cs="微軟正黑體"/>
          <w:lang w:eastAsia="zh-TW"/>
        </w:rPr>
        <w:t xml:space="preserve"> </w:t>
      </w:r>
      <w:r w:rsidRPr="003958BA">
        <w:rPr>
          <w:rFonts w:ascii="Times New Roman" w:eastAsia="標楷體" w:hAnsi="Times New Roman" w:cs="微軟正黑體"/>
          <w:lang w:eastAsia="zh-TW"/>
        </w:rPr>
        <w:t>審查。</w:t>
      </w:r>
    </w:p>
    <w:p w:rsidR="00821B7C" w:rsidRPr="003958BA" w:rsidRDefault="003958BA" w:rsidP="003958BA">
      <w:pPr>
        <w:spacing w:after="0" w:line="320" w:lineRule="exact"/>
        <w:ind w:leftChars="-136" w:left="-79" w:right="-624" w:hangingChars="100" w:hanging="22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 w:hint="eastAsia"/>
          <w:position w:val="-1"/>
          <w:lang w:eastAsia="zh-TW"/>
        </w:rPr>
        <w:t>9.</w:t>
      </w:r>
      <w:r w:rsidR="00821B7C" w:rsidRPr="003958BA">
        <w:rPr>
          <w:rFonts w:ascii="Times New Roman" w:eastAsia="標楷體" w:hAnsi="Times New Roman" w:cs="微軟正黑體"/>
          <w:position w:val="-1"/>
          <w:lang w:eastAsia="zh-TW"/>
        </w:rPr>
        <w:t>「組織經營能力」至少修習</w:t>
      </w:r>
      <w:r w:rsidR="00821B7C" w:rsidRPr="003958BA">
        <w:rPr>
          <w:rFonts w:ascii="Times New Roman" w:eastAsia="標楷體" w:hAnsi="Times New Roman" w:cs="微軟正黑體"/>
          <w:position w:val="-1"/>
          <w:lang w:eastAsia="zh-TW"/>
        </w:rPr>
        <w:t>10</w:t>
      </w:r>
      <w:r w:rsidR="00821B7C" w:rsidRPr="003958BA">
        <w:rPr>
          <w:rFonts w:ascii="Times New Roman" w:eastAsia="標楷體" w:hAnsi="Times New Roman" w:cs="微軟正黑體"/>
          <w:position w:val="-1"/>
          <w:lang w:eastAsia="zh-TW"/>
        </w:rPr>
        <w:t>學分。</w:t>
      </w:r>
    </w:p>
    <w:p w:rsidR="00821B7C" w:rsidRPr="003958BA" w:rsidRDefault="00821B7C" w:rsidP="003958BA">
      <w:pPr>
        <w:spacing w:after="0" w:line="330" w:lineRule="exact"/>
        <w:ind w:leftChars="-50" w:left="220" w:right="-624" w:hangingChars="150" w:hanging="33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position w:val="-1"/>
          <w:lang w:eastAsia="zh-TW"/>
        </w:rPr>
        <w:t>「財務金融能力」至少修習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8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學分。</w:t>
      </w:r>
    </w:p>
    <w:p w:rsidR="00821B7C" w:rsidRPr="003958BA" w:rsidRDefault="00821B7C" w:rsidP="003958BA">
      <w:pPr>
        <w:spacing w:after="0" w:line="330" w:lineRule="exact"/>
        <w:ind w:leftChars="-50" w:left="220" w:right="-624" w:hangingChars="150" w:hanging="33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position w:val="-1"/>
          <w:lang w:eastAsia="zh-TW"/>
        </w:rPr>
        <w:t>「國際移動能力」至少修習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6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學分。</w:t>
      </w:r>
    </w:p>
    <w:p w:rsidR="00821B7C" w:rsidRPr="003958BA" w:rsidRDefault="00821B7C" w:rsidP="003958BA">
      <w:pPr>
        <w:spacing w:after="0" w:line="330" w:lineRule="exact"/>
        <w:ind w:leftChars="-50" w:left="220" w:right="-624" w:hangingChars="150" w:hanging="33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position w:val="-1"/>
          <w:lang w:eastAsia="zh-TW"/>
        </w:rPr>
        <w:t>「產業創新能力」至少修習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6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學分。</w:t>
      </w:r>
    </w:p>
    <w:p w:rsidR="00821B7C" w:rsidRPr="003958BA" w:rsidRDefault="00821B7C" w:rsidP="003958BA">
      <w:pPr>
        <w:spacing w:after="0" w:line="330" w:lineRule="exact"/>
        <w:ind w:leftChars="-50" w:left="220" w:right="-624" w:hangingChars="150" w:hanging="33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position w:val="-1"/>
          <w:lang w:eastAsia="zh-TW"/>
        </w:rPr>
        <w:t>「資訊應用能力」至少修習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6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學分。</w:t>
      </w:r>
    </w:p>
    <w:p w:rsidR="00821B7C" w:rsidRPr="003958BA" w:rsidRDefault="00821B7C" w:rsidP="003958BA">
      <w:pPr>
        <w:spacing w:after="0" w:line="330" w:lineRule="exact"/>
        <w:ind w:leftChars="-50" w:left="220" w:right="-624" w:hangingChars="150" w:hanging="330"/>
        <w:jc w:val="both"/>
        <w:rPr>
          <w:rFonts w:ascii="Times New Roman" w:eastAsia="標楷體" w:hAnsi="Times New Roman" w:cs="微軟正黑體"/>
          <w:lang w:eastAsia="zh-TW"/>
        </w:rPr>
      </w:pPr>
      <w:r w:rsidRPr="003958BA">
        <w:rPr>
          <w:rFonts w:ascii="Times New Roman" w:eastAsia="標楷體" w:hAnsi="Times New Roman" w:cs="微軟正黑體"/>
          <w:position w:val="-1"/>
          <w:lang w:eastAsia="zh-TW"/>
        </w:rPr>
        <w:t>「職業倫理與態度」至少修習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2</w:t>
      </w:r>
      <w:r w:rsidRPr="003958BA">
        <w:rPr>
          <w:rFonts w:ascii="Times New Roman" w:eastAsia="標楷體" w:hAnsi="Times New Roman" w:cs="微軟正黑體"/>
          <w:position w:val="-1"/>
          <w:lang w:eastAsia="zh-TW"/>
        </w:rPr>
        <w:t>學分。</w:t>
      </w:r>
    </w:p>
    <w:p w:rsidR="00821B7C" w:rsidRPr="00CF2CD9" w:rsidRDefault="00821B7C" w:rsidP="00821B7C">
      <w:pPr>
        <w:spacing w:after="0" w:line="200" w:lineRule="exact"/>
        <w:rPr>
          <w:rFonts w:ascii="Times New Roman" w:eastAsia="標楷體" w:hAnsi="Times New Roman"/>
          <w:sz w:val="20"/>
          <w:szCs w:val="20"/>
          <w:lang w:eastAsia="zh-TW"/>
        </w:rPr>
      </w:pPr>
      <w:bookmarkStart w:id="0" w:name="_GoBack"/>
      <w:bookmarkEnd w:id="0"/>
    </w:p>
    <w:sectPr w:rsidR="00821B7C" w:rsidRPr="00CF2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BC3" w:rsidRDefault="00C46BC3" w:rsidP="001409E3">
      <w:pPr>
        <w:spacing w:after="0" w:line="240" w:lineRule="auto"/>
      </w:pPr>
      <w:r>
        <w:separator/>
      </w:r>
    </w:p>
  </w:endnote>
  <w:endnote w:type="continuationSeparator" w:id="0">
    <w:p w:rsidR="00C46BC3" w:rsidRDefault="00C46BC3" w:rsidP="0014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BC3" w:rsidRDefault="00C46BC3" w:rsidP="001409E3">
      <w:pPr>
        <w:spacing w:after="0" w:line="240" w:lineRule="auto"/>
      </w:pPr>
      <w:r>
        <w:separator/>
      </w:r>
    </w:p>
  </w:footnote>
  <w:footnote w:type="continuationSeparator" w:id="0">
    <w:p w:rsidR="00C46BC3" w:rsidRDefault="00C46BC3" w:rsidP="00140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7C"/>
    <w:rsid w:val="00001D86"/>
    <w:rsid w:val="0004400C"/>
    <w:rsid w:val="001409E3"/>
    <w:rsid w:val="00173EA9"/>
    <w:rsid w:val="00385442"/>
    <w:rsid w:val="003958BA"/>
    <w:rsid w:val="004E65DE"/>
    <w:rsid w:val="00517AF1"/>
    <w:rsid w:val="00720646"/>
    <w:rsid w:val="007A6256"/>
    <w:rsid w:val="00821B7C"/>
    <w:rsid w:val="008D794E"/>
    <w:rsid w:val="00AA0CC9"/>
    <w:rsid w:val="00C46BC3"/>
    <w:rsid w:val="00CF2CD9"/>
    <w:rsid w:val="00E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9861-9D55-4BFF-B700-E985F94E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B7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1B7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821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1B7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管理學院謝宓娟</dc:creator>
  <cp:keywords/>
  <dc:description/>
  <cp:lastModifiedBy>靜宜大學</cp:lastModifiedBy>
  <cp:revision>8</cp:revision>
  <dcterms:created xsi:type="dcterms:W3CDTF">2019-10-16T04:11:00Z</dcterms:created>
  <dcterms:modified xsi:type="dcterms:W3CDTF">2022-08-22T06:38:00Z</dcterms:modified>
</cp:coreProperties>
</file>