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BBA3" w14:textId="77777777" w:rsidR="00281668" w:rsidRPr="00281668" w:rsidRDefault="00281668" w:rsidP="00281668">
      <w:pPr>
        <w:widowControl/>
        <w:spacing w:afterLines="50" w:after="180" w:line="240" w:lineRule="auto"/>
        <w:outlineLvl w:val="0"/>
        <w:rPr>
          <w:rFonts w:ascii="Times New Roman" w:eastAsia="新細明體" w:hAnsi="Times New Roman" w:cs="Times New Roman"/>
          <w:bCs/>
          <w:color w:val="000000"/>
          <w:bdr w:val="single" w:sz="4" w:space="0" w:color="auto"/>
          <w14:ligatures w14:val="none"/>
        </w:rPr>
      </w:pPr>
      <w:r w:rsidRPr="00281668">
        <w:rPr>
          <w:rFonts w:ascii="Times New Roman" w:eastAsia="新細明體" w:hAnsi="Times New Roman" w:cs="Times New Roman" w:hint="eastAsia"/>
          <w:color w:val="000000"/>
          <w:kern w:val="0"/>
          <w:bdr w:val="single" w:sz="4" w:space="0" w:color="auto"/>
          <w:shd w:val="pct15" w:color="auto" w:fill="FFFFFF"/>
          <w14:ligatures w14:val="none"/>
        </w:rPr>
        <w:t>提案四十八</w:t>
      </w:r>
      <w:r w:rsidRPr="00281668">
        <w:rPr>
          <w:rFonts w:ascii="Times New Roman" w:eastAsia="新細明體" w:hAnsi="Times New Roman" w:cs="Times New Roman"/>
          <w:color w:val="000000"/>
          <w:kern w:val="0"/>
          <w:bdr w:val="single" w:sz="4" w:space="0" w:color="auto"/>
          <w14:ligatures w14:val="none"/>
        </w:rPr>
        <w:t>附件</w:t>
      </w:r>
      <w:r w:rsidRPr="00281668">
        <w:rPr>
          <w:rFonts w:ascii="Times New Roman" w:eastAsia="新細明體" w:hAnsi="Times New Roman" w:cs="Times New Roman"/>
          <w:bCs/>
          <w:color w:val="000000"/>
          <w:bdr w:val="single" w:sz="4" w:space="0" w:color="auto"/>
          <w14:ligatures w14:val="none"/>
        </w:rPr>
        <w:t>（</w:t>
      </w:r>
      <w:r w:rsidRPr="00281668">
        <w:rPr>
          <w:rFonts w:ascii="Times New Roman" w:eastAsia="新細明體" w:hAnsi="Times New Roman" w:cs="Times New Roman" w:hint="eastAsia"/>
          <w:bCs/>
          <w:color w:val="000000"/>
          <w:bdr w:val="single" w:sz="4" w:space="0" w:color="auto"/>
          <w14:ligatures w14:val="none"/>
        </w:rPr>
        <w:t>修正後英語檢測評分標準表</w:t>
      </w:r>
      <w:r w:rsidRPr="00281668">
        <w:rPr>
          <w:rFonts w:ascii="Times New Roman" w:eastAsia="新細明體" w:hAnsi="Times New Roman" w:cs="Times New Roman"/>
          <w:bCs/>
          <w:color w:val="000000"/>
          <w:bdr w:val="single" w:sz="4" w:space="0" w:color="auto"/>
          <w14:ligatures w14:val="none"/>
        </w:rPr>
        <w:t>）</w:t>
      </w:r>
    </w:p>
    <w:p w14:paraId="2B8260D7" w14:textId="77777777" w:rsidR="00281668" w:rsidRPr="00281668" w:rsidRDefault="00281668" w:rsidP="00281668">
      <w:pPr>
        <w:widowControl/>
        <w:adjustRightInd w:val="0"/>
        <w:spacing w:after="0" w:line="360" w:lineRule="atLeast"/>
        <w:jc w:val="center"/>
        <w:textAlignment w:val="baseline"/>
        <w:rPr>
          <w:rFonts w:ascii="Times New Roman" w:eastAsia="標楷體" w:hAnsi="Times New Roman" w:cs="Times New Roman"/>
          <w:b/>
          <w:sz w:val="22"/>
          <w:szCs w:val="20"/>
          <w14:ligatures w14:val="none"/>
        </w:rPr>
      </w:pPr>
      <w:r w:rsidRPr="00281668">
        <w:rPr>
          <w:rFonts w:ascii="Times New Roman" w:eastAsia="標楷體" w:hAnsi="Times New Roman" w:cs="Times New Roman" w:hint="eastAsia"/>
          <w:b/>
          <w:kern w:val="0"/>
          <w:sz w:val="28"/>
          <w:szCs w:val="32"/>
          <w14:ligatures w14:val="none"/>
        </w:rPr>
        <w:t>【修正後】靜宜大學英語檢測評分標準對照表</w:t>
      </w:r>
    </w:p>
    <w:p w14:paraId="43C9DF10" w14:textId="77777777" w:rsidR="00281668" w:rsidRPr="00281668" w:rsidRDefault="00281668" w:rsidP="00281668">
      <w:pPr>
        <w:adjustRightInd w:val="0"/>
        <w:spacing w:afterLines="20" w:after="72" w:line="240" w:lineRule="exact"/>
        <w:jc w:val="right"/>
        <w:textAlignment w:val="baseline"/>
        <w:rPr>
          <w:rFonts w:ascii="Times New Roman" w:eastAsia="標楷體" w:hAnsi="Times New Roman" w:cs="Times New Roman"/>
          <w:b/>
          <w:color w:val="000000"/>
          <w14:ligatures w14:val="none"/>
        </w:rPr>
      </w:pPr>
      <w:r w:rsidRPr="00281668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u w:val="single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u w:val="single"/>
          <w14:ligatures w14:val="none"/>
        </w:rPr>
        <w:t>114</w:t>
      </w:r>
      <w:r w:rsidRPr="00281668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u w:val="single"/>
          <w14:ligatures w14:val="none"/>
        </w:rPr>
        <w:t>年</w:t>
      </w:r>
      <w:r w:rsidRPr="00281668">
        <w:rPr>
          <w:rFonts w:ascii="Times New Roman" w:eastAsia="標楷體" w:hAnsi="Times New Roman" w:cs="Times New Roman" w:hint="eastAsia"/>
          <w:b/>
          <w:bCs/>
          <w:color w:val="000000"/>
          <w:sz w:val="20"/>
          <w:szCs w:val="20"/>
          <w:u w:val="single"/>
          <w14:ligatures w14:val="none"/>
        </w:rPr>
        <w:t>05</w:t>
      </w:r>
      <w:r w:rsidRPr="00281668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u w:val="single"/>
          <w14:ligatures w14:val="none"/>
        </w:rPr>
        <w:t>月</w:t>
      </w:r>
      <w:r w:rsidRPr="00281668">
        <w:rPr>
          <w:rFonts w:ascii="Times New Roman" w:eastAsia="標楷體" w:hAnsi="Times New Roman" w:cs="Times New Roman" w:hint="eastAsia"/>
          <w:b/>
          <w:bCs/>
          <w:color w:val="000000"/>
          <w:sz w:val="20"/>
          <w:szCs w:val="20"/>
          <w:u w:val="single"/>
          <w14:ligatures w14:val="none"/>
        </w:rPr>
        <w:t>21</w:t>
      </w:r>
      <w:r w:rsidRPr="00281668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u w:val="single"/>
          <w14:ligatures w14:val="none"/>
        </w:rPr>
        <w:t>日</w:t>
      </w:r>
      <w:r w:rsidRPr="00281668">
        <w:rPr>
          <w:rFonts w:ascii="Times New Roman" w:eastAsia="標楷體" w:hAnsi="Times New Roman" w:cs="Times New Roman" w:hint="eastAsia"/>
          <w:b/>
          <w:bCs/>
          <w:color w:val="000000"/>
          <w:sz w:val="20"/>
          <w:szCs w:val="20"/>
          <w:u w:val="single"/>
          <w14:ligatures w14:val="none"/>
        </w:rPr>
        <w:t>教務</w:t>
      </w:r>
      <w:r w:rsidRPr="00281668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u w:val="single"/>
          <w14:ligatures w14:val="none"/>
        </w:rPr>
        <w:t>會議修正通過</w:t>
      </w:r>
    </w:p>
    <w:tbl>
      <w:tblPr>
        <w:tblW w:w="513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3"/>
        <w:gridCol w:w="1379"/>
        <w:gridCol w:w="1375"/>
        <w:gridCol w:w="1375"/>
        <w:gridCol w:w="1377"/>
        <w:gridCol w:w="1375"/>
        <w:gridCol w:w="1350"/>
      </w:tblGrid>
      <w:tr w:rsidR="00281668" w:rsidRPr="00281668" w14:paraId="627621BE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27F432D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CEFR</w:t>
            </w:r>
          </w:p>
          <w:p w14:paraId="5740F16F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語言能力</w:t>
            </w:r>
          </w:p>
          <w:p w14:paraId="717B123A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ind w:firstLineChars="50" w:firstLine="115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參考指標</w:t>
            </w:r>
          </w:p>
          <w:p w14:paraId="19773249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英語檢定</w:t>
            </w:r>
          </w:p>
          <w:p w14:paraId="0CD0CDB3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種類及項目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1D3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A2(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基礎級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)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Waystage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588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B1(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進階級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)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Threshold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8C4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B2(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高階級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)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Vantage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769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C1(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流利級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)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Effective Operational Proficiency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DEB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C2(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精通級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)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Mastery</w:t>
            </w:r>
          </w:p>
        </w:tc>
      </w:tr>
      <w:tr w:rsidR="00281668" w:rsidRPr="00281668" w14:paraId="0A5611B7" w14:textId="77777777" w:rsidTr="00571834">
        <w:trPr>
          <w:trHeight w:val="2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9E7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全民英檢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GEPT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1A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聽力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/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閱讀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D7B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初級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6E17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中級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28B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中高級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F5C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高級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CD4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proofErr w:type="gramStart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優級</w:t>
            </w:r>
            <w:proofErr w:type="gramEnd"/>
          </w:p>
        </w:tc>
      </w:tr>
      <w:tr w:rsidR="00281668" w:rsidRPr="00281668" w14:paraId="082830B6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DE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2F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口說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/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寫作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3AD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初級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370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中級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A59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中高級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657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高級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C81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proofErr w:type="gramStart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優級</w:t>
            </w:r>
            <w:proofErr w:type="gramEnd"/>
          </w:p>
        </w:tc>
      </w:tr>
      <w:tr w:rsidR="00281668" w:rsidRPr="00281668" w14:paraId="5AF40B7B" w14:textId="77777777" w:rsidTr="00571834">
        <w:trPr>
          <w:trHeight w:val="2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540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大學院校</w:t>
            </w:r>
          </w:p>
          <w:p w14:paraId="49F60564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英語能力測驗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CSEPT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AF8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第一級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FD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130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E08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170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EDE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22E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31B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13E26D9C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622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382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第二級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BC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120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8C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180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A2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240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AB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AC5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4D16D92A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1A4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國際英語語文測驗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IELTS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D4B7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5F4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4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D95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5.5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28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7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E1D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8.5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</w:tr>
      <w:tr w:rsidR="00281668" w:rsidRPr="00281668" w14:paraId="6165CA64" w14:textId="77777777" w:rsidTr="00571834">
        <w:trPr>
          <w:trHeight w:val="2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001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 w:val="23"/>
                <w:szCs w:val="23"/>
                <w14:ligatures w14:val="none"/>
              </w:rPr>
            </w:pPr>
            <w:proofErr w:type="gramStart"/>
            <w:r w:rsidRPr="00281668">
              <w:rPr>
                <w:rFonts w:ascii="Times New Roman" w:eastAsia="標楷體" w:hAnsi="Times New Roman" w:cs="Times New Roman"/>
                <w:sz w:val="23"/>
                <w:szCs w:val="23"/>
                <w14:ligatures w14:val="none"/>
              </w:rPr>
              <w:t>普思國際</w:t>
            </w:r>
            <w:proofErr w:type="gramEnd"/>
            <w:r w:rsidRPr="00281668">
              <w:rPr>
                <w:rFonts w:ascii="Times New Roman" w:eastAsia="標楷體" w:hAnsi="Times New Roman" w:cs="Times New Roman"/>
                <w:sz w:val="23"/>
                <w:szCs w:val="23"/>
                <w14:ligatures w14:val="none"/>
              </w:rPr>
              <w:t>英語測驗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通用版</w:t>
            </w:r>
          </w:p>
          <w:p w14:paraId="158E586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281668">
              <w:rPr>
                <w:rFonts w:ascii="Times New Roman" w:eastAsia="標楷體" w:hAnsi="Times New Roman" w:cs="Times New Roman"/>
                <w:sz w:val="23"/>
                <w:szCs w:val="23"/>
                <w14:ligatures w14:val="none"/>
              </w:rPr>
              <w:t>Aptis</w:t>
            </w:r>
            <w:proofErr w:type="spellEnd"/>
            <w:r w:rsidRPr="00281668">
              <w:rPr>
                <w:rFonts w:ascii="Times New Roman" w:eastAsia="標楷體" w:hAnsi="Times New Roman" w:cs="Times New Roman"/>
                <w:sz w:val="23"/>
                <w:szCs w:val="23"/>
                <w14:ligatures w14:val="none"/>
              </w:rPr>
              <w:t xml:space="preserve"> 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for General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76C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聽力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C1CF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16-23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15C7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24-33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40EC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34-41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581B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42-50</w:t>
            </w:r>
          </w:p>
        </w:tc>
      </w:tr>
      <w:tr w:rsidR="00281668" w:rsidRPr="00281668" w14:paraId="4687B707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3C37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44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閱讀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BBBA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16-25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D778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26-37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C4AC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38-45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EF86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46-50</w:t>
            </w:r>
          </w:p>
        </w:tc>
      </w:tr>
      <w:tr w:rsidR="00281668" w:rsidRPr="00281668" w14:paraId="0AB88716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6F1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C69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口說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0ED0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16-25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079F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26-40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323C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41-47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E89D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48-50</w:t>
            </w:r>
          </w:p>
        </w:tc>
      </w:tr>
      <w:tr w:rsidR="00281668" w:rsidRPr="00281668" w14:paraId="4A958377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055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F81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寫作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3C87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18-25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E229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26-39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ED94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40-47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0076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48-50</w:t>
            </w:r>
          </w:p>
        </w:tc>
      </w:tr>
      <w:tr w:rsidR="00281668" w:rsidRPr="00281668" w14:paraId="4DC0FFCD" w14:textId="77777777" w:rsidTr="00571834">
        <w:trPr>
          <w:trHeight w:val="2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97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proofErr w:type="gramStart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多益測驗</w:t>
            </w:r>
            <w:proofErr w:type="gramEnd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TOEIC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07F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聽力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5D6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110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07E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275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6B67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236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490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60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3DC9615B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7B7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0B9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閱讀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B53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115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B0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275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D7F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385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D81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455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68E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547BA36C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34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899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總分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EA3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225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BB1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550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8B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785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E15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945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6AF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6C3CA3A1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A73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托福測驗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(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紙筆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)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TOEFL ITP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BD0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337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7C4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460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B5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543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70A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627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5B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429D87FB" w14:textId="77777777" w:rsidTr="00571834">
        <w:trPr>
          <w:trHeight w:val="2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01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托福測驗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(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網路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)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TOEFL iBT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02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閱讀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0CB5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493B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2F3B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B941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61D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6DAF0771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30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747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聽力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F6C4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93BF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85C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1052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FDE5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5C5B3A35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E4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1A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口說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FD81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3EF6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6260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ABC8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E641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58CFD860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0F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2CA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寫作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F08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79D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367C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DB5C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27A0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403DA5C6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E0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121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總分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D600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9450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42-71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CADB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72-94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0EE6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95-120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5123" w14:textId="77777777" w:rsidR="00281668" w:rsidRPr="00281668" w:rsidRDefault="00281668" w:rsidP="00281668">
            <w:pPr>
              <w:widowControl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4D1FDFFF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A7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劍橋大學英語能力認證分級測驗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Cambridge Main Suite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C5A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Key English</w:t>
            </w:r>
          </w:p>
          <w:p w14:paraId="6DF07E90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 xml:space="preserve"> Test (KET)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A4C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Preliminary English Test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(PET)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34F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First Certificate in English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(FCE)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567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Certificate in Advanced English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(CAE)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2E2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Certificate of Proficiency in English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(CPE)</w:t>
            </w:r>
          </w:p>
        </w:tc>
      </w:tr>
      <w:tr w:rsidR="00281668" w:rsidRPr="00281668" w14:paraId="4CECB702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26CE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劍橋大學國際商務英語能力檢測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BULATS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FA1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20-39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ALTE Level 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174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40-59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ALTE Level 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14D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60-74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ALTE Level 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880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75-89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ALTE Level 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2CF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90-100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ALTE Level 5</w:t>
            </w:r>
          </w:p>
        </w:tc>
      </w:tr>
      <w:tr w:rsidR="00281668" w:rsidRPr="00281668" w14:paraId="36A82FD8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B2A7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proofErr w:type="spellStart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Linguaskill</w:t>
            </w:r>
            <w:proofErr w:type="spellEnd"/>
            <w:proofErr w:type="gramStart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劍橋領思英語</w:t>
            </w:r>
            <w:proofErr w:type="gramEnd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檢測</w:t>
            </w:r>
          </w:p>
          <w:p w14:paraId="17136BDD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職場英語</w:t>
            </w:r>
            <w:proofErr w:type="spellStart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Linguaskill</w:t>
            </w:r>
            <w:proofErr w:type="spellEnd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 xml:space="preserve"> Business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C3CB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120-139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19AA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140-159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5D36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160-179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9AE8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180</w:t>
            </w: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C2A0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48571DD6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426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proofErr w:type="spellStart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lastRenderedPageBreak/>
              <w:t>Linguaskill</w:t>
            </w:r>
            <w:proofErr w:type="spellEnd"/>
            <w:proofErr w:type="gramStart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劍橋領思英語</w:t>
            </w:r>
            <w:proofErr w:type="gramEnd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檢測</w:t>
            </w:r>
          </w:p>
          <w:p w14:paraId="553FD6C3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實用英語</w:t>
            </w:r>
            <w:proofErr w:type="spellStart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Linguaskill</w:t>
            </w:r>
            <w:proofErr w:type="spellEnd"/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 xml:space="preserve"> General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C7FE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120-139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03E2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140-159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E02E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160-179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E78D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180</w:t>
            </w: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以上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F7D2" w14:textId="77777777" w:rsidR="00281668" w:rsidRPr="00281668" w:rsidRDefault="00281668" w:rsidP="00281668">
            <w:pPr>
              <w:widowControl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Cs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3E6264F1" w14:textId="77777777" w:rsidTr="00571834">
        <w:trPr>
          <w:trHeight w:val="2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7FF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外語能力測驗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FLPT-English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62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筆試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63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105-149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895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150-194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4F6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195-239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08B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240-330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24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0BAE4C7D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F6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21B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口試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3E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S-1 +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43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S-2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5C3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S-2 +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95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S-3~5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466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48628F1A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8F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BB8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寫作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EEF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D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A4C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C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A76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B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F19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A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046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57BEB8EE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E5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全民網路英語能力檢定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NETPAW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130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初級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80F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中級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447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中高級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4B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高級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4B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專業級</w:t>
            </w:r>
          </w:p>
        </w:tc>
      </w:tr>
      <w:tr w:rsidR="00281668" w:rsidRPr="00281668" w14:paraId="295A199B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B4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通用國際英文能力分級檢定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G-TELP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97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Level 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13D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Level 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CE4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Level 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D6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Level 1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(75-90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分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B9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Level 1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(91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分以上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)</w:t>
            </w:r>
          </w:p>
        </w:tc>
      </w:tr>
      <w:tr w:rsidR="00281668" w:rsidRPr="00281668" w14:paraId="13E333E2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0DC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全球英檢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GET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37A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A2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EF9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B1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6AD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B2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CB1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C1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437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C2</w:t>
            </w:r>
          </w:p>
        </w:tc>
      </w:tr>
      <w:tr w:rsidR="00281668" w:rsidRPr="00281668" w14:paraId="44417F66" w14:textId="77777777" w:rsidTr="00571834">
        <w:trPr>
          <w:trHeight w:val="2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294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proofErr w:type="gramStart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多益普及</w:t>
            </w:r>
            <w:proofErr w:type="gramEnd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測驗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TOEIC Bridge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BA9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聽力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5AB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33B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86D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AE2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112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464A4EA7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466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52F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閱讀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63E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B27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653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AA5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CB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6ED4F01E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3A1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E4B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總分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2DB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E5D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7E8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6ED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028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2844DEC0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64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197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口說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4B2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48F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2D7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78A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C9D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3D39693B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349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00E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寫作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C65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516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43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511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423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F84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10FA8461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CC4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BE4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總分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746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69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700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86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83C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F94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008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21E08CA3" w14:textId="77777777" w:rsidTr="00571834">
        <w:trPr>
          <w:trHeight w:val="2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335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proofErr w:type="gramStart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多益口說</w:t>
            </w:r>
            <w:proofErr w:type="gramEnd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測驗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TOEIC Speaking Test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49A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口說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61C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90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FE2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90E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E85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180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96E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75395CE4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FA9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679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寫作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0BE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70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AD6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3D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8F7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180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15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5F1DF49E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990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7C3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總分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F4F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160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B80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240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429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DCE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360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0E7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58028459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3D1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安格國際英檢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 xml:space="preserve">Anglia </w:t>
            </w:r>
            <w:proofErr w:type="spellStart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Ascentis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B60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Elementary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FAC0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Intermediate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4C0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Advanced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605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AcCEPT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FC3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Masters</w:t>
            </w:r>
          </w:p>
        </w:tc>
      </w:tr>
      <w:tr w:rsidR="00281668" w:rsidRPr="00281668" w14:paraId="520BF309" w14:textId="77777777" w:rsidTr="00571834">
        <w:trPr>
          <w:trHeight w:val="20"/>
          <w:jc w:val="center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375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企業英檢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GEPT Pro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5C8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539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實用級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(60-89)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441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專業級</w:t>
            </w: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br/>
              <w:t>(90-120)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BCDE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5A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kern w:val="0"/>
                <w:sz w:val="23"/>
                <w:szCs w:val="23"/>
                <w14:ligatures w14:val="none"/>
              </w:rPr>
              <w:t>-</w:t>
            </w:r>
          </w:p>
        </w:tc>
      </w:tr>
      <w:tr w:rsidR="00281668" w:rsidRPr="00281668" w14:paraId="0FEACB2F" w14:textId="77777777" w:rsidTr="00571834">
        <w:trPr>
          <w:trHeight w:val="20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746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培力英檢</w:t>
            </w:r>
          </w:p>
          <w:p w14:paraId="14B9DFA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(BESTEP)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A92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聽力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AEB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40~69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5383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70~99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B40A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100~129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96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130~140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3F4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-</w:t>
            </w:r>
          </w:p>
        </w:tc>
      </w:tr>
      <w:tr w:rsidR="00281668" w:rsidRPr="00281668" w14:paraId="3C50AED2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809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3698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閱讀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2F1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40~69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AFA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70~99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07F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100~129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73B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130~140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A159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-</w:t>
            </w:r>
          </w:p>
        </w:tc>
      </w:tr>
      <w:tr w:rsidR="00281668" w:rsidRPr="00281668" w14:paraId="5792CF8E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7FC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1A0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口說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E1FF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150~225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C59C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230~275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C09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280~325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8525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330~360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9B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-</w:t>
            </w:r>
          </w:p>
        </w:tc>
      </w:tr>
      <w:tr w:rsidR="00281668" w:rsidRPr="00281668" w14:paraId="77A3E5F6" w14:textId="77777777" w:rsidTr="00571834">
        <w:trPr>
          <w:trHeight w:val="20"/>
          <w:jc w:val="center"/>
        </w:trPr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55C6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68F2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寫作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C17D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150~225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AD61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230~275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3B54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280~325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DE3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330~360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59AB" w14:textId="77777777" w:rsidR="00281668" w:rsidRPr="00281668" w:rsidRDefault="00281668" w:rsidP="00281668">
            <w:pPr>
              <w:widowControl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</w:pPr>
            <w:r w:rsidRPr="00281668">
              <w:rPr>
                <w:rFonts w:ascii="Times New Roman" w:eastAsia="標楷體" w:hAnsi="Times New Roman" w:cs="Times New Roman"/>
                <w:b/>
                <w:bCs/>
                <w:kern w:val="0"/>
                <w:sz w:val="23"/>
                <w:szCs w:val="23"/>
                <w:u w:val="single"/>
                <w14:ligatures w14:val="none"/>
              </w:rPr>
              <w:t>-</w:t>
            </w:r>
          </w:p>
        </w:tc>
      </w:tr>
    </w:tbl>
    <w:p w14:paraId="65B9FD7C" w14:textId="77777777" w:rsidR="00281668" w:rsidRPr="00281668" w:rsidRDefault="00281668" w:rsidP="00281668">
      <w:pPr>
        <w:adjustRightInd w:val="0"/>
        <w:spacing w:after="0" w:line="240" w:lineRule="exact"/>
        <w:textAlignment w:val="baseline"/>
        <w:rPr>
          <w:rFonts w:ascii="Times New Roman" w:eastAsia="標楷體" w:hAnsi="Times New Roman" w:cs="Times New Roman"/>
          <w:b/>
          <w:color w:val="000000"/>
          <w14:ligatures w14:val="none"/>
        </w:rPr>
      </w:pPr>
    </w:p>
    <w:p w14:paraId="2B3E6646" w14:textId="77777777" w:rsidR="00281668" w:rsidRPr="00281668" w:rsidRDefault="00281668" w:rsidP="00281668">
      <w:pPr>
        <w:adjustRightInd w:val="0"/>
        <w:snapToGrid w:val="0"/>
        <w:spacing w:after="0" w:line="220" w:lineRule="exact"/>
        <w:ind w:leftChars="-177" w:left="-71" w:hangingChars="177" w:hanging="354"/>
        <w:jc w:val="right"/>
        <w:textAlignment w:val="baseline"/>
        <w:rPr>
          <w:rFonts w:ascii="Times New Roman" w:eastAsia="標楷體" w:hAnsi="Times New Roman" w:cs="Times New Roman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14:ligatures w14:val="none"/>
        </w:rPr>
        <w:t>101</w:t>
      </w:r>
      <w:r w:rsidRPr="00281668">
        <w:rPr>
          <w:rFonts w:ascii="Times New Roman" w:eastAsia="標楷體" w:hAnsi="Times New Roman" w:cs="Times New Roman"/>
          <w:sz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14:ligatures w14:val="none"/>
        </w:rPr>
        <w:t>12</w:t>
      </w:r>
      <w:r w:rsidRPr="00281668">
        <w:rPr>
          <w:rFonts w:ascii="Times New Roman" w:eastAsia="標楷體" w:hAnsi="Times New Roman" w:cs="Times New Roman"/>
          <w:sz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14:ligatures w14:val="none"/>
        </w:rPr>
        <w:t>26</w:t>
      </w:r>
      <w:r w:rsidRPr="00281668">
        <w:rPr>
          <w:rFonts w:ascii="Times New Roman" w:eastAsia="標楷體" w:hAnsi="Times New Roman" w:cs="Times New Roman"/>
          <w:sz w:val="20"/>
          <w14:ligatures w14:val="none"/>
        </w:rPr>
        <w:t>日教務會議通過</w:t>
      </w:r>
    </w:p>
    <w:p w14:paraId="13E6584F" w14:textId="77777777" w:rsidR="00281668" w:rsidRPr="00281668" w:rsidRDefault="00281668" w:rsidP="00281668">
      <w:pPr>
        <w:adjustRightInd w:val="0"/>
        <w:snapToGrid w:val="0"/>
        <w:spacing w:after="0" w:line="220" w:lineRule="exact"/>
        <w:ind w:leftChars="-177" w:left="-71" w:hangingChars="177" w:hanging="354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102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05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29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日教務會議修正通過</w:t>
      </w:r>
    </w:p>
    <w:p w14:paraId="06D6901E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103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01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08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日教務會議修正通過</w:t>
      </w:r>
    </w:p>
    <w:p w14:paraId="706371F6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104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01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07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日教務會議修正通過</w:t>
      </w:r>
    </w:p>
    <w:p w14:paraId="3217EADF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106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02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24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日系級事務會議修正通過</w:t>
      </w:r>
    </w:p>
    <w:p w14:paraId="5A9A3444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105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03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07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日院</w:t>
      </w:r>
      <w:proofErr w:type="gramStart"/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務</w:t>
      </w:r>
      <w:proofErr w:type="gramEnd"/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會議修正通過</w:t>
      </w:r>
    </w:p>
    <w:p w14:paraId="68D40AF0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106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05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24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日教務會議修正通過</w:t>
      </w:r>
    </w:p>
    <w:p w14:paraId="29B48B28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bCs/>
          <w:sz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108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14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日系級事務會議修正通過</w:t>
      </w:r>
    </w:p>
    <w:p w14:paraId="0E4B3B93" w14:textId="77777777" w:rsidR="00281668" w:rsidRPr="00281668" w:rsidRDefault="00281668" w:rsidP="00281668">
      <w:pPr>
        <w:widowControl/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108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22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日院</w:t>
      </w:r>
      <w:proofErr w:type="gramStart"/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務</w:t>
      </w:r>
      <w:proofErr w:type="gramEnd"/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會議修正通過</w:t>
      </w:r>
    </w:p>
    <w:p w14:paraId="77393929" w14:textId="77777777" w:rsidR="00281668" w:rsidRPr="00281668" w:rsidRDefault="00281668" w:rsidP="00281668">
      <w:pPr>
        <w:widowControl/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108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年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12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18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日教務會議修正通過</w:t>
      </w:r>
    </w:p>
    <w:p w14:paraId="6952D407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109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03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02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日系級事務會議修正通過</w:t>
      </w:r>
    </w:p>
    <w:p w14:paraId="299CED61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109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03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11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日院</w:t>
      </w:r>
      <w:proofErr w:type="gramStart"/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務</w:t>
      </w:r>
      <w:proofErr w:type="gramEnd"/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會議修正通過</w:t>
      </w:r>
    </w:p>
    <w:p w14:paraId="044B7E1B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109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05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20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日教務會議修正通過</w:t>
      </w:r>
    </w:p>
    <w:p w14:paraId="5F317972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109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09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日系級事務會議修正通過</w:t>
      </w:r>
    </w:p>
    <w:p w14:paraId="080CE7A1" w14:textId="77777777" w:rsidR="00281668" w:rsidRPr="00281668" w:rsidRDefault="00281668" w:rsidP="00281668">
      <w:pPr>
        <w:tabs>
          <w:tab w:val="left" w:pos="1069"/>
        </w:tabs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109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09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24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日院</w:t>
      </w:r>
      <w:proofErr w:type="gramStart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務</w:t>
      </w:r>
      <w:proofErr w:type="gramEnd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會議修正通過</w:t>
      </w:r>
    </w:p>
    <w:p w14:paraId="721EBD76" w14:textId="77777777" w:rsidR="00281668" w:rsidRPr="00281668" w:rsidRDefault="00281668" w:rsidP="00281668">
      <w:pPr>
        <w:tabs>
          <w:tab w:val="left" w:pos="1069"/>
        </w:tabs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109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09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30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日教務會議修正通過</w:t>
      </w:r>
    </w:p>
    <w:p w14:paraId="20575DFE" w14:textId="77777777" w:rsidR="00281668" w:rsidRPr="00281668" w:rsidRDefault="00281668" w:rsidP="00281668">
      <w:pPr>
        <w:tabs>
          <w:tab w:val="left" w:pos="1069"/>
        </w:tabs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110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11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25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日系級事務會議修正通過</w:t>
      </w:r>
    </w:p>
    <w:p w14:paraId="52BD9225" w14:textId="77777777" w:rsidR="00281668" w:rsidRPr="00281668" w:rsidRDefault="00281668" w:rsidP="00281668">
      <w:pPr>
        <w:tabs>
          <w:tab w:val="left" w:pos="1069"/>
        </w:tabs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110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12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02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日院</w:t>
      </w:r>
      <w:proofErr w:type="gramStart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務</w:t>
      </w:r>
      <w:proofErr w:type="gramEnd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會議修正通過</w:t>
      </w:r>
    </w:p>
    <w:p w14:paraId="4D9C6A1C" w14:textId="77777777" w:rsidR="00281668" w:rsidRPr="00281668" w:rsidRDefault="00281668" w:rsidP="00281668">
      <w:pPr>
        <w:tabs>
          <w:tab w:val="left" w:pos="1069"/>
        </w:tabs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lastRenderedPageBreak/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110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年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12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22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日教務會議修正通過</w:t>
      </w:r>
    </w:p>
    <w:p w14:paraId="049F97C1" w14:textId="77777777" w:rsidR="00281668" w:rsidRPr="00281668" w:rsidRDefault="00281668" w:rsidP="00281668">
      <w:pPr>
        <w:tabs>
          <w:tab w:val="left" w:pos="1069"/>
        </w:tabs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110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11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25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日系級事務會議修正通過</w:t>
      </w:r>
    </w:p>
    <w:p w14:paraId="798D89F2" w14:textId="77777777" w:rsidR="00281668" w:rsidRPr="00281668" w:rsidRDefault="00281668" w:rsidP="00281668">
      <w:pPr>
        <w:tabs>
          <w:tab w:val="left" w:pos="1069"/>
        </w:tabs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110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12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02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日院</w:t>
      </w:r>
      <w:proofErr w:type="gramStart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務</w:t>
      </w:r>
      <w:proofErr w:type="gramEnd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會議修正通過</w:t>
      </w:r>
    </w:p>
    <w:p w14:paraId="45F20A04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111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09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13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日系級事務會議修正通過</w:t>
      </w:r>
    </w:p>
    <w:p w14:paraId="71771417" w14:textId="77777777" w:rsidR="00281668" w:rsidRPr="00281668" w:rsidRDefault="00281668" w:rsidP="00281668">
      <w:pPr>
        <w:tabs>
          <w:tab w:val="left" w:pos="1069"/>
        </w:tabs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111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09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15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日院</w:t>
      </w:r>
      <w:proofErr w:type="gramStart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務</w:t>
      </w:r>
      <w:proofErr w:type="gramEnd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會議修正通過</w:t>
      </w:r>
    </w:p>
    <w:p w14:paraId="004AB1FE" w14:textId="77777777" w:rsidR="00281668" w:rsidRPr="00281668" w:rsidRDefault="00281668" w:rsidP="00281668">
      <w:pPr>
        <w:tabs>
          <w:tab w:val="left" w:pos="1069"/>
        </w:tabs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111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09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21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日教務會議修正通過</w:t>
      </w:r>
    </w:p>
    <w:p w14:paraId="4C9B05A9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114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02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24</w:t>
      </w:r>
      <w:r w:rsidRPr="00281668">
        <w:rPr>
          <w:rFonts w:ascii="Times New Roman" w:eastAsia="標楷體" w:hAnsi="Times New Roman" w:cs="Times New Roman"/>
          <w:sz w:val="20"/>
          <w:szCs w:val="20"/>
          <w14:ligatures w14:val="none"/>
        </w:rPr>
        <w:t>日系級事務會議修正通過</w:t>
      </w:r>
    </w:p>
    <w:p w14:paraId="7234FA90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</w:pP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民國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114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年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02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月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27</w:t>
      </w:r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日院</w:t>
      </w:r>
      <w:proofErr w:type="gramStart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務</w:t>
      </w:r>
      <w:proofErr w:type="gramEnd"/>
      <w:r w:rsidRPr="00281668">
        <w:rPr>
          <w:rFonts w:ascii="Times New Roman" w:eastAsia="標楷體" w:hAnsi="Times New Roman" w:cs="Times New Roman"/>
          <w:bCs/>
          <w:sz w:val="20"/>
          <w:szCs w:val="20"/>
          <w14:ligatures w14:val="none"/>
        </w:rPr>
        <w:t>會議修正通過</w:t>
      </w:r>
    </w:p>
    <w:p w14:paraId="757D4A30" w14:textId="77777777" w:rsidR="00281668" w:rsidRPr="00281668" w:rsidRDefault="00281668" w:rsidP="00281668">
      <w:pPr>
        <w:adjustRightInd w:val="0"/>
        <w:snapToGrid w:val="0"/>
        <w:spacing w:after="0" w:line="220" w:lineRule="exact"/>
        <w:jc w:val="right"/>
        <w:textAlignment w:val="baseline"/>
        <w:rPr>
          <w:rFonts w:ascii="Times New Roman" w:eastAsia="標楷體" w:hAnsi="Times New Roman" w:cs="Times New Roman"/>
          <w:b/>
          <w:color w:val="0000CC"/>
          <w:sz w:val="20"/>
          <w:szCs w:val="20"/>
          <w:u w:val="single"/>
          <w14:ligatures w14:val="none"/>
        </w:rPr>
      </w:pPr>
    </w:p>
    <w:p w14:paraId="37F26C2A" w14:textId="77777777" w:rsidR="00376BD5" w:rsidRPr="00281668" w:rsidRDefault="00376BD5">
      <w:pPr>
        <w:rPr>
          <w:rFonts w:hint="eastAsia"/>
        </w:rPr>
      </w:pPr>
    </w:p>
    <w:sectPr w:rsidR="00376BD5" w:rsidRPr="00281668" w:rsidSect="002816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B7D5" w14:textId="77777777" w:rsidR="00520B7A" w:rsidRDefault="00520B7A" w:rsidP="00281668">
      <w:pPr>
        <w:spacing w:after="0" w:line="240" w:lineRule="auto"/>
      </w:pPr>
      <w:r>
        <w:separator/>
      </w:r>
    </w:p>
  </w:endnote>
  <w:endnote w:type="continuationSeparator" w:id="0">
    <w:p w14:paraId="5A9BB33A" w14:textId="77777777" w:rsidR="00520B7A" w:rsidRDefault="00520B7A" w:rsidP="0028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D280" w14:textId="77777777" w:rsidR="00520B7A" w:rsidRDefault="00520B7A" w:rsidP="00281668">
      <w:pPr>
        <w:spacing w:after="0" w:line="240" w:lineRule="auto"/>
      </w:pPr>
      <w:r>
        <w:separator/>
      </w:r>
    </w:p>
  </w:footnote>
  <w:footnote w:type="continuationSeparator" w:id="0">
    <w:p w14:paraId="478375A1" w14:textId="77777777" w:rsidR="00520B7A" w:rsidRDefault="00520B7A" w:rsidP="00281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A"/>
    <w:rsid w:val="00281668"/>
    <w:rsid w:val="002B42FA"/>
    <w:rsid w:val="00376BD5"/>
    <w:rsid w:val="00520B7A"/>
    <w:rsid w:val="006450F5"/>
    <w:rsid w:val="0091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0E48A"/>
  <w15:chartTrackingRefBased/>
  <w15:docId w15:val="{E9B954B7-9888-4997-8416-A959BBB7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2FA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2FA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2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2F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2F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2F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2F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42F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B42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B42FA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B42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B42FA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B42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B42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B42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B42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4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B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B4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B4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2F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2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B42F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B42FA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1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8166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81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816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2161</Characters>
  <Application>Microsoft Office Word</Application>
  <DocSecurity>0</DocSecurity>
  <Lines>18</Lines>
  <Paragraphs>5</Paragraphs>
  <ScaleCrop>false</ScaleCrop>
  <Company>HP Inc. &amp; 資佳科技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Shuyuan Huang</dc:creator>
  <cp:keywords/>
  <dc:description/>
  <cp:lastModifiedBy>Shuyuan Huang</cp:lastModifiedBy>
  <cp:revision>2</cp:revision>
  <dcterms:created xsi:type="dcterms:W3CDTF">2025-06-05T01:02:00Z</dcterms:created>
  <dcterms:modified xsi:type="dcterms:W3CDTF">2025-06-05T01:03:00Z</dcterms:modified>
</cp:coreProperties>
</file>